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D89FD">
      <w:pPr>
        <w:spacing w:line="276" w:lineRule="auto"/>
        <w:jc w:val="right"/>
        <w:rPr>
          <w:rFonts w:ascii="Century Gothic" w:hAnsi="Century Gothic"/>
          <w:sz w:val="20"/>
          <w:szCs w:val="20"/>
        </w:rPr>
      </w:pPr>
      <w:r>
        <w:rPr>
          <w:rFonts w:ascii="Century Gothic" w:hAnsi="Century Gothic"/>
          <w:b/>
          <w:sz w:val="20"/>
          <w:szCs w:val="20"/>
        </w:rPr>
        <w:t xml:space="preserve">ΗΜΕΡΟΜΗΝΙΑ: </w:t>
      </w:r>
      <w:r>
        <w:rPr>
          <w:rFonts w:ascii="Century Gothic" w:hAnsi="Century Gothic"/>
          <w:sz w:val="20"/>
          <w:szCs w:val="20"/>
        </w:rPr>
        <w:t>Ιωάννινα, 2</w:t>
      </w:r>
      <w:r>
        <w:rPr>
          <w:rFonts w:hint="default" w:ascii="Century Gothic" w:hAnsi="Century Gothic"/>
          <w:sz w:val="20"/>
          <w:szCs w:val="20"/>
          <w:lang w:val="el-GR"/>
        </w:rPr>
        <w:t>2</w:t>
      </w:r>
      <w:r>
        <w:rPr>
          <w:rFonts w:ascii="Century Gothic" w:hAnsi="Century Gothic"/>
          <w:sz w:val="20"/>
          <w:szCs w:val="20"/>
        </w:rPr>
        <w:t>/5/2025</w:t>
      </w:r>
    </w:p>
    <w:p w14:paraId="639398DB">
      <w:pPr>
        <w:spacing w:line="276" w:lineRule="auto"/>
        <w:rPr>
          <w:rFonts w:ascii="Century Gothic" w:hAnsi="Century Gothic"/>
          <w:sz w:val="20"/>
          <w:szCs w:val="20"/>
        </w:rPr>
      </w:pPr>
    </w:p>
    <w:p w14:paraId="305C03C5">
      <w:pPr>
        <w:spacing w:line="276" w:lineRule="auto"/>
        <w:jc w:val="right"/>
        <w:rPr>
          <w:rFonts w:ascii="Century Gothic" w:hAnsi="Century Gothic"/>
          <w:bCs/>
          <w:sz w:val="20"/>
          <w:szCs w:val="20"/>
        </w:rPr>
      </w:pPr>
    </w:p>
    <w:p w14:paraId="550959DB">
      <w:pPr>
        <w:spacing w:line="276" w:lineRule="auto"/>
        <w:rPr>
          <w:rFonts w:ascii="Century Gothic" w:hAnsi="Century Gothic"/>
        </w:rPr>
      </w:pPr>
    </w:p>
    <w:p w14:paraId="62C916B9">
      <w:pPr>
        <w:spacing w:line="276" w:lineRule="auto"/>
        <w:rPr>
          <w:rFonts w:ascii="Century Gothic" w:hAnsi="Century Gothic"/>
        </w:rPr>
      </w:pPr>
    </w:p>
    <w:p w14:paraId="5779B430">
      <w:pPr>
        <w:spacing w:line="276" w:lineRule="auto"/>
        <w:jc w:val="center"/>
        <w:rPr>
          <w:rFonts w:ascii="Century Gothic" w:hAnsi="Century Gothic"/>
          <w:b/>
          <w:sz w:val="24"/>
          <w:szCs w:val="24"/>
        </w:rPr>
      </w:pPr>
      <w:r>
        <w:rPr>
          <w:rFonts w:ascii="Century Gothic" w:hAnsi="Century Gothic"/>
          <w:b/>
          <w:sz w:val="24"/>
          <w:szCs w:val="24"/>
          <w:u w:val="thick"/>
        </w:rPr>
        <w:t>ΜΕΛΕΤΗ</w:t>
      </w:r>
    </w:p>
    <w:p w14:paraId="73026E60">
      <w:pPr>
        <w:spacing w:line="276" w:lineRule="auto"/>
        <w:jc w:val="center"/>
        <w:rPr>
          <w:rFonts w:ascii="Century Gothic" w:hAnsi="Century Gothic"/>
          <w:b/>
          <w:bCs/>
          <w:sz w:val="24"/>
          <w:szCs w:val="24"/>
        </w:rPr>
      </w:pPr>
      <w:r>
        <w:rPr>
          <w:rFonts w:ascii="Century Gothic" w:hAnsi="Century Gothic"/>
          <w:b/>
          <w:bCs/>
          <w:sz w:val="24"/>
          <w:szCs w:val="24"/>
        </w:rPr>
        <w:t>2</w:t>
      </w:r>
      <w:r>
        <w:rPr>
          <w:rFonts w:hint="default" w:ascii="Century Gothic" w:hAnsi="Century Gothic"/>
          <w:b/>
          <w:bCs/>
          <w:sz w:val="24"/>
          <w:szCs w:val="24"/>
          <w:lang w:val="el-GR"/>
        </w:rPr>
        <w:t>2</w:t>
      </w:r>
      <w:r>
        <w:rPr>
          <w:rFonts w:ascii="Century Gothic" w:hAnsi="Century Gothic"/>
          <w:b/>
          <w:bCs/>
          <w:sz w:val="24"/>
          <w:szCs w:val="24"/>
        </w:rPr>
        <w:t>/5/2025</w:t>
      </w:r>
    </w:p>
    <w:p w14:paraId="3F514A04">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rPr>
          <w:rFonts w:ascii="Century Gothic" w:hAnsi="Century Gothic"/>
          <w:b/>
        </w:rPr>
      </w:pPr>
    </w:p>
    <w:p w14:paraId="2C916015">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jc w:val="center"/>
        <w:rPr>
          <w:rFonts w:ascii="Century Gothic" w:hAnsi="Century Gothic"/>
          <w:b/>
          <w:sz w:val="28"/>
          <w:szCs w:val="28"/>
        </w:rPr>
      </w:pPr>
      <w:r>
        <w:rPr>
          <w:rFonts w:ascii="Century Gothic" w:hAnsi="Century Gothic"/>
          <w:b/>
          <w:sz w:val="28"/>
          <w:szCs w:val="28"/>
        </w:rPr>
        <w:t>Παροχή υπηρεσιών Ψυχιάτρου και Επιστημονικά Υπεύθυνου έτους 2025</w:t>
      </w:r>
    </w:p>
    <w:p w14:paraId="601FDD4B">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rPr>
          <w:rFonts w:ascii="Century Gothic" w:hAnsi="Century Gothic"/>
          <w:b/>
        </w:rPr>
      </w:pPr>
    </w:p>
    <w:p w14:paraId="41797404">
      <w:pPr>
        <w:spacing w:line="276" w:lineRule="auto"/>
        <w:rPr>
          <w:rFonts w:ascii="Century Gothic" w:hAnsi="Century Gothic"/>
          <w:b/>
        </w:rPr>
      </w:pPr>
    </w:p>
    <w:p w14:paraId="6B649B43">
      <w:pPr>
        <w:spacing w:line="276" w:lineRule="auto"/>
        <w:rPr>
          <w:rFonts w:ascii="Century Gothic" w:hAnsi="Century Gothic"/>
          <w:b/>
        </w:rPr>
      </w:pPr>
    </w:p>
    <w:p w14:paraId="0DA54311">
      <w:pPr>
        <w:spacing w:line="276" w:lineRule="auto"/>
        <w:jc w:val="center"/>
        <w:rPr>
          <w:rFonts w:ascii="Century Gothic" w:hAnsi="Century Gothic"/>
          <w:b/>
        </w:rPr>
      </w:pPr>
      <w:r>
        <w:rPr>
          <w:rFonts w:ascii="Century Gothic" w:hAnsi="Century Gothic"/>
          <w:b/>
        </w:rPr>
        <w:t>Κωδικός κατά (CPV): 85121270-6 Ψυχιατρικές ή ψυχολογικές υπηρεσίες.</w:t>
      </w:r>
    </w:p>
    <w:p w14:paraId="180AA20B">
      <w:pPr>
        <w:spacing w:line="276" w:lineRule="auto"/>
        <w:rPr>
          <w:rFonts w:ascii="Century Gothic" w:hAnsi="Century Gothic"/>
          <w:b/>
          <w:u w:val="thick"/>
        </w:rPr>
      </w:pPr>
    </w:p>
    <w:p w14:paraId="6AF742AE">
      <w:pPr>
        <w:spacing w:line="276" w:lineRule="auto"/>
        <w:rPr>
          <w:rFonts w:ascii="Century Gothic" w:hAnsi="Century Gothic"/>
          <w:b/>
          <w:sz w:val="18"/>
          <w:szCs w:val="18"/>
          <w:u w:val="single"/>
        </w:rPr>
      </w:pPr>
      <w:r>
        <w:rPr>
          <w:rFonts w:ascii="Century Gothic" w:hAnsi="Century Gothic"/>
          <w:b/>
          <w:sz w:val="18"/>
          <w:szCs w:val="18"/>
          <w:u w:val="single"/>
        </w:rPr>
        <w:t>ΠΕΡΙΕΧΟΜΕΝΑ</w:t>
      </w:r>
    </w:p>
    <w:p w14:paraId="2AC60061">
      <w:pPr>
        <w:numPr>
          <w:ilvl w:val="0"/>
          <w:numId w:val="1"/>
        </w:numPr>
        <w:spacing w:after="0" w:line="276" w:lineRule="auto"/>
        <w:ind w:left="284"/>
        <w:rPr>
          <w:rFonts w:ascii="Century Gothic" w:hAnsi="Century Gothic"/>
          <w:sz w:val="18"/>
          <w:szCs w:val="18"/>
        </w:rPr>
      </w:pPr>
      <w:r>
        <w:rPr>
          <w:rFonts w:ascii="Century Gothic" w:hAnsi="Century Gothic"/>
          <w:sz w:val="18"/>
          <w:szCs w:val="18"/>
        </w:rPr>
        <w:t>Τεχνική περιγραφή</w:t>
      </w:r>
    </w:p>
    <w:p w14:paraId="090943C3">
      <w:pPr>
        <w:numPr>
          <w:ilvl w:val="0"/>
          <w:numId w:val="1"/>
        </w:numPr>
        <w:spacing w:after="0" w:line="276" w:lineRule="auto"/>
        <w:ind w:left="284"/>
        <w:rPr>
          <w:rFonts w:ascii="Century Gothic" w:hAnsi="Century Gothic"/>
          <w:sz w:val="18"/>
          <w:szCs w:val="18"/>
        </w:rPr>
      </w:pPr>
      <w:r>
        <w:rPr>
          <w:rFonts w:ascii="Century Gothic" w:hAnsi="Century Gothic"/>
          <w:sz w:val="18"/>
          <w:szCs w:val="18"/>
        </w:rPr>
        <w:t>Τεχνικές Προδιαγραφές</w:t>
      </w:r>
    </w:p>
    <w:p w14:paraId="43793DFF">
      <w:pPr>
        <w:numPr>
          <w:ilvl w:val="0"/>
          <w:numId w:val="1"/>
        </w:numPr>
        <w:spacing w:after="0" w:line="276" w:lineRule="auto"/>
        <w:ind w:left="284"/>
        <w:rPr>
          <w:rFonts w:ascii="Century Gothic" w:hAnsi="Century Gothic"/>
          <w:sz w:val="18"/>
          <w:szCs w:val="18"/>
        </w:rPr>
      </w:pPr>
      <w:r>
        <w:rPr>
          <w:rFonts w:ascii="Century Gothic" w:hAnsi="Century Gothic"/>
          <w:sz w:val="18"/>
          <w:szCs w:val="18"/>
        </w:rPr>
        <w:t>Ενδεικτικός προϋπολογισμός</w:t>
      </w:r>
    </w:p>
    <w:p w14:paraId="1D4C3548">
      <w:pPr>
        <w:numPr>
          <w:ilvl w:val="0"/>
          <w:numId w:val="1"/>
        </w:numPr>
        <w:spacing w:after="0" w:line="276" w:lineRule="auto"/>
        <w:ind w:left="284"/>
        <w:rPr>
          <w:rFonts w:ascii="Century Gothic" w:hAnsi="Century Gothic"/>
          <w:sz w:val="18"/>
          <w:szCs w:val="18"/>
        </w:rPr>
      </w:pPr>
      <w:r>
        <w:rPr>
          <w:rFonts w:ascii="Century Gothic" w:hAnsi="Century Gothic"/>
          <w:sz w:val="18"/>
          <w:szCs w:val="18"/>
        </w:rPr>
        <w:t>Συγγραφή υποχρεώσεων</w:t>
      </w:r>
    </w:p>
    <w:p w14:paraId="0FA4D63D">
      <w:pPr>
        <w:numPr>
          <w:ilvl w:val="0"/>
          <w:numId w:val="1"/>
        </w:numPr>
        <w:spacing w:after="0" w:line="276" w:lineRule="auto"/>
        <w:ind w:left="284"/>
        <w:rPr>
          <w:rFonts w:ascii="Century Gothic" w:hAnsi="Century Gothic"/>
          <w:sz w:val="18"/>
          <w:szCs w:val="18"/>
        </w:rPr>
      </w:pPr>
      <w:r>
        <w:rPr>
          <w:rFonts w:ascii="Century Gothic" w:hAnsi="Century Gothic"/>
          <w:sz w:val="18"/>
          <w:szCs w:val="18"/>
        </w:rPr>
        <w:t>Υπόδειγμα οικονομικής προσφοράς</w:t>
      </w:r>
    </w:p>
    <w:p w14:paraId="41BB95C9">
      <w:pPr>
        <w:spacing w:line="276" w:lineRule="auto"/>
        <w:rPr>
          <w:rFonts w:ascii="Century Gothic" w:hAnsi="Century Gothic" w:cs="Times New Roman"/>
          <w:b/>
        </w:rPr>
      </w:pPr>
    </w:p>
    <w:p w14:paraId="546E1FA1">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jc w:val="center"/>
        <w:rPr>
          <w:rFonts w:ascii="Century Gothic" w:hAnsi="Century Gothic" w:cs="Times New Roman"/>
          <w:b/>
        </w:rPr>
      </w:pPr>
      <w:r>
        <w:rPr>
          <w:rFonts w:ascii="Century Gothic" w:hAnsi="Century Gothic" w:cs="Times New Roman"/>
          <w:b/>
        </w:rPr>
        <w:t>1. ΤΕΧΝΙΚΗ ΠΕΡΙΓΡΑΦΗ</w:t>
      </w:r>
    </w:p>
    <w:p w14:paraId="1FC034A3">
      <w:pPr>
        <w:spacing w:line="276" w:lineRule="auto"/>
        <w:jc w:val="both"/>
        <w:rPr>
          <w:rFonts w:ascii="Century Gothic" w:hAnsi="Century Gothic" w:cs="Times New Roman"/>
        </w:rPr>
      </w:pPr>
      <w:bookmarkStart w:id="0" w:name="_Hlk55061538"/>
      <w:r>
        <w:rPr>
          <w:rFonts w:ascii="Century Gothic" w:hAnsi="Century Gothic" w:cs="Times New Roman"/>
        </w:rPr>
        <w:t xml:space="preserve">Αντικείμενο της παρούσας μελέτης είναι </w:t>
      </w:r>
      <w:bookmarkStart w:id="1" w:name="_Hlk90032947"/>
      <w:r>
        <w:rPr>
          <w:rFonts w:ascii="Century Gothic" w:hAnsi="Century Gothic" w:cs="Times New Roman"/>
        </w:rPr>
        <w:t xml:space="preserve">η </w:t>
      </w:r>
      <w:bookmarkEnd w:id="1"/>
      <w:r>
        <w:rPr>
          <w:rFonts w:ascii="Century Gothic" w:hAnsi="Century Gothic" w:cs="Times New Roman"/>
        </w:rPr>
        <w:t>παροχή υπηρεσιών ψυχιάτρου και επιστημονικά Υπεύθυνου στην Κινητή Μονάδα Ιωαννίνων - Θεσπρωτίας για τις ανάγκες της Εταιρείας Προαγωγής Ψυχικής Υγείας Ηπείρου για το έτος 2025.</w:t>
      </w:r>
    </w:p>
    <w:p w14:paraId="2BB02031">
      <w:pPr>
        <w:spacing w:line="276" w:lineRule="auto"/>
        <w:jc w:val="both"/>
        <w:rPr>
          <w:rFonts w:ascii="Century Gothic" w:hAnsi="Century Gothic" w:cs="Times New Roman"/>
        </w:rPr>
      </w:pPr>
      <w:r>
        <w:rPr>
          <w:rFonts w:ascii="Century Gothic" w:hAnsi="Century Gothic" w:cs="Times New Roman"/>
        </w:rPr>
        <w:t>Η δαπάνη για την υλοποίηση της ανωτέρω υπηρεσίας κρίνεται απαραίτητη, για την εύρυθμη λειτουργία και τον συντονισμό της Κινητής Μονάδας Ιωαννίνων Θεσπρωτίας.</w:t>
      </w:r>
    </w:p>
    <w:p w14:paraId="1ECFBC83">
      <w:pPr>
        <w:spacing w:line="276" w:lineRule="auto"/>
        <w:jc w:val="both"/>
        <w:rPr>
          <w:rFonts w:ascii="Century Gothic" w:hAnsi="Century Gothic" w:cs="Times New Roman"/>
        </w:rPr>
      </w:pPr>
      <w:r>
        <w:rPr>
          <w:rFonts w:ascii="Century Gothic" w:hAnsi="Century Gothic" w:cs="Times New Roman"/>
        </w:rPr>
        <w:t xml:space="preserve">Για την κάλυψη της ανάγκης αυτής της αναθέτουσας αρχής, όπως εξειδικεύεται ενδεικτικά ανωτέρω, απαιτείται η συνεργασία με φυσικό ή νομικό πρόσωπο με επαγγελματική δραστηριότητα αφορούσα τα ανωτέρω αναλυτικά περιγραφόμενα. Ο ανάδοχος πρέπει να καταθέσει προσφορά και θα έχει την  υποχρέωση   να  προσφέρει   όλες  τις  προαναφερόμενες προμήθειες στην αναθέτουσα αρχή στις δομές της, κατόπιν σχετικής ειδοποίησης και μέχρι εξαντλήσεως των ποσοτήτων της υπό κρίση διαδικασίας. </w:t>
      </w:r>
      <w:bookmarkStart w:id="2" w:name="_Hlk48214647"/>
    </w:p>
    <w:p w14:paraId="227FB6B9">
      <w:pPr>
        <w:spacing w:line="276" w:lineRule="auto"/>
        <w:jc w:val="both"/>
        <w:rPr>
          <w:rFonts w:ascii="Century Gothic" w:hAnsi="Century Gothic" w:cs="Times New Roman"/>
        </w:rPr>
      </w:pPr>
      <w:r>
        <w:rPr>
          <w:rFonts w:ascii="Century Gothic" w:hAnsi="Century Gothic" w:cs="Times New Roman"/>
        </w:rPr>
        <w:t xml:space="preserve">Οι ως άνω προμήθειες θα παρασχεθούν από την υπογραφής της σύμβασης έως την </w:t>
      </w:r>
      <w:bookmarkEnd w:id="2"/>
      <w:r>
        <w:rPr>
          <w:rFonts w:ascii="Century Gothic" w:hAnsi="Century Gothic" w:cs="Times New Roman"/>
        </w:rPr>
        <w:t>31/12/2025 Όλες οι κατωτέρω προδιαγραφές είναι ενδεικτικές και μπορεί ο ανάδοχος να προσφέρει αντίστοιχες που να καλύπτουν τις περιγραφόμενες ανάγκες.</w:t>
      </w:r>
    </w:p>
    <w:p w14:paraId="1891957A">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jc w:val="center"/>
        <w:rPr>
          <w:rFonts w:ascii="Century Gothic" w:hAnsi="Century Gothic" w:cstheme="minorHAnsi"/>
          <w:b/>
          <w:bCs/>
        </w:rPr>
      </w:pPr>
      <w:r>
        <w:rPr>
          <w:rFonts w:ascii="Century Gothic" w:hAnsi="Century Gothic" w:cstheme="minorHAnsi"/>
          <w:b/>
          <w:bCs/>
        </w:rPr>
        <w:t>2. ΤΕΧΝΙΚΕΣ ΠΡΟΔΙΑΓΡΑΦΕΣ</w:t>
      </w:r>
    </w:p>
    <w:p w14:paraId="24201AA0">
      <w:pPr>
        <w:spacing w:line="276" w:lineRule="auto"/>
        <w:jc w:val="both"/>
        <w:rPr>
          <w:rFonts w:ascii="Century Gothic" w:hAnsi="Century Gothic" w:cs="Times New Roman"/>
        </w:rPr>
      </w:pPr>
    </w:p>
    <w:p w14:paraId="7EAA3387">
      <w:pPr>
        <w:spacing w:line="276" w:lineRule="auto"/>
        <w:jc w:val="both"/>
        <w:rPr>
          <w:rFonts w:ascii="Century Gothic" w:hAnsi="Century Gothic" w:cstheme="minorHAnsi"/>
          <w:b/>
          <w:bCs/>
        </w:rPr>
      </w:pPr>
      <w:bookmarkStart w:id="3" w:name="_Hlk64896107"/>
      <w:r>
        <w:rPr>
          <w:rFonts w:ascii="Century Gothic" w:hAnsi="Century Gothic" w:cstheme="minorHAnsi"/>
          <w:b/>
          <w:bCs/>
        </w:rPr>
        <w:t>2.1 Παραδοτέα της ζητούμενης υπηρεσίας είναι τα εξής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89"/>
        <w:gridCol w:w="1801"/>
        <w:gridCol w:w="1509"/>
        <w:gridCol w:w="1300"/>
        <w:gridCol w:w="1503"/>
      </w:tblGrid>
      <w:tr w14:paraId="32EE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287C637">
            <w:pPr>
              <w:spacing w:after="0" w:line="276" w:lineRule="auto"/>
              <w:jc w:val="center"/>
              <w:rPr>
                <w:rFonts w:ascii="Century Gothic" w:hAnsi="Century Gothic" w:cstheme="minorHAnsi"/>
                <w:b/>
                <w:bCs/>
                <w:sz w:val="20"/>
                <w:szCs w:val="20"/>
              </w:rPr>
            </w:pPr>
            <w:r>
              <w:rPr>
                <w:rFonts w:ascii="Century Gothic" w:hAnsi="Century Gothic" w:cstheme="minorHAnsi"/>
                <w:b/>
                <w:bCs/>
                <w:sz w:val="20"/>
                <w:szCs w:val="20"/>
              </w:rPr>
              <w:t>Α/Α</w:t>
            </w:r>
          </w:p>
        </w:tc>
        <w:tc>
          <w:tcPr>
            <w:tcW w:w="1489" w:type="dxa"/>
          </w:tcPr>
          <w:p w14:paraId="0DCC15B5">
            <w:pPr>
              <w:spacing w:after="0" w:line="276" w:lineRule="auto"/>
              <w:jc w:val="center"/>
              <w:rPr>
                <w:rFonts w:ascii="Century Gothic" w:hAnsi="Century Gothic" w:cstheme="minorHAnsi"/>
                <w:b/>
                <w:bCs/>
                <w:sz w:val="20"/>
                <w:szCs w:val="20"/>
                <w:lang w:val="en-US"/>
              </w:rPr>
            </w:pPr>
            <w:r>
              <w:rPr>
                <w:rFonts w:ascii="Century Gothic" w:hAnsi="Century Gothic" w:cstheme="minorHAnsi"/>
                <w:b/>
                <w:bCs/>
                <w:sz w:val="20"/>
                <w:szCs w:val="20"/>
                <w:lang w:val="en-US"/>
              </w:rPr>
              <w:t>CPV</w:t>
            </w:r>
          </w:p>
        </w:tc>
        <w:tc>
          <w:tcPr>
            <w:tcW w:w="1677" w:type="dxa"/>
          </w:tcPr>
          <w:p w14:paraId="69697F8B">
            <w:pPr>
              <w:spacing w:after="0" w:line="276" w:lineRule="auto"/>
              <w:jc w:val="center"/>
              <w:rPr>
                <w:rFonts w:ascii="Century Gothic" w:hAnsi="Century Gothic" w:cstheme="minorHAnsi"/>
                <w:b/>
                <w:bCs/>
                <w:sz w:val="20"/>
                <w:szCs w:val="20"/>
              </w:rPr>
            </w:pPr>
            <w:r>
              <w:rPr>
                <w:rFonts w:ascii="Century Gothic" w:hAnsi="Century Gothic" w:cstheme="minorHAnsi"/>
                <w:b/>
                <w:bCs/>
                <w:sz w:val="20"/>
                <w:szCs w:val="20"/>
              </w:rPr>
              <w:t>ΠΕΡΙΓΡΑΦΗ</w:t>
            </w:r>
          </w:p>
        </w:tc>
        <w:tc>
          <w:tcPr>
            <w:tcW w:w="1509" w:type="dxa"/>
          </w:tcPr>
          <w:p w14:paraId="0F4ED995">
            <w:pPr>
              <w:spacing w:after="0" w:line="276" w:lineRule="auto"/>
              <w:jc w:val="center"/>
              <w:rPr>
                <w:rFonts w:ascii="Century Gothic" w:hAnsi="Century Gothic" w:cstheme="minorHAnsi"/>
                <w:b/>
                <w:bCs/>
                <w:sz w:val="20"/>
                <w:szCs w:val="20"/>
              </w:rPr>
            </w:pPr>
            <w:r>
              <w:rPr>
                <w:rFonts w:ascii="Century Gothic" w:hAnsi="Century Gothic" w:cstheme="minorHAnsi"/>
                <w:b/>
                <w:bCs/>
                <w:sz w:val="20"/>
                <w:szCs w:val="20"/>
              </w:rPr>
              <w:t xml:space="preserve">ΩΡΕΣ </w:t>
            </w:r>
          </w:p>
        </w:tc>
        <w:tc>
          <w:tcPr>
            <w:tcW w:w="1300" w:type="dxa"/>
          </w:tcPr>
          <w:p w14:paraId="5EFDD3B0">
            <w:pPr>
              <w:spacing w:after="0" w:line="276" w:lineRule="auto"/>
              <w:jc w:val="center"/>
              <w:rPr>
                <w:rFonts w:ascii="Century Gothic" w:hAnsi="Century Gothic" w:cstheme="minorHAnsi"/>
                <w:b/>
                <w:bCs/>
                <w:sz w:val="20"/>
                <w:szCs w:val="20"/>
              </w:rPr>
            </w:pPr>
            <w:r>
              <w:rPr>
                <w:rFonts w:ascii="Century Gothic" w:hAnsi="Century Gothic" w:cstheme="minorHAnsi"/>
                <w:b/>
                <w:bCs/>
                <w:sz w:val="20"/>
                <w:szCs w:val="20"/>
              </w:rPr>
              <w:t>ΤΙΜΗ ΧΩΡΙΣ ΦΠΑ</w:t>
            </w:r>
          </w:p>
        </w:tc>
        <w:tc>
          <w:tcPr>
            <w:tcW w:w="1503" w:type="dxa"/>
          </w:tcPr>
          <w:p w14:paraId="4AAEE75F">
            <w:pPr>
              <w:spacing w:after="0" w:line="276" w:lineRule="auto"/>
              <w:jc w:val="center"/>
              <w:rPr>
                <w:rFonts w:ascii="Century Gothic" w:hAnsi="Century Gothic" w:cstheme="minorHAnsi"/>
                <w:b/>
                <w:bCs/>
                <w:sz w:val="20"/>
                <w:szCs w:val="20"/>
              </w:rPr>
            </w:pPr>
            <w:r>
              <w:rPr>
                <w:rFonts w:ascii="Century Gothic" w:hAnsi="Century Gothic" w:cstheme="minorHAnsi"/>
                <w:b/>
                <w:bCs/>
                <w:sz w:val="20"/>
                <w:szCs w:val="20"/>
              </w:rPr>
              <w:t>ΤΙΜΗ ΜΕ ΦΠΑ</w:t>
            </w:r>
          </w:p>
        </w:tc>
      </w:tr>
      <w:tr w14:paraId="11CC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C35A80">
            <w:pPr>
              <w:spacing w:after="0" w:line="276" w:lineRule="auto"/>
              <w:jc w:val="center"/>
              <w:rPr>
                <w:rFonts w:ascii="Century Gothic" w:hAnsi="Century Gothic" w:cstheme="minorHAnsi"/>
                <w:highlight w:val="yellow"/>
              </w:rPr>
            </w:pPr>
            <w:r>
              <w:rPr>
                <w:rFonts w:ascii="Century Gothic" w:hAnsi="Century Gothic" w:cstheme="minorHAnsi"/>
              </w:rPr>
              <w:t>1</w:t>
            </w:r>
          </w:p>
        </w:tc>
        <w:tc>
          <w:tcPr>
            <w:tcW w:w="1489" w:type="dxa"/>
          </w:tcPr>
          <w:p w14:paraId="2573A955">
            <w:pPr>
              <w:spacing w:after="0" w:line="276" w:lineRule="auto"/>
              <w:jc w:val="center"/>
              <w:rPr>
                <w:rFonts w:ascii="Century Gothic" w:hAnsi="Century Gothic" w:cstheme="minorHAnsi"/>
                <w:highlight w:val="yellow"/>
              </w:rPr>
            </w:pPr>
            <w:r>
              <w:rPr>
                <w:rFonts w:ascii="Century Gothic" w:hAnsi="Century Gothic" w:cstheme="minorHAnsi"/>
                <w:b/>
              </w:rPr>
              <w:t>85121270-6</w:t>
            </w:r>
          </w:p>
        </w:tc>
        <w:tc>
          <w:tcPr>
            <w:tcW w:w="1677" w:type="dxa"/>
          </w:tcPr>
          <w:p w14:paraId="6133EAA2">
            <w:pPr>
              <w:spacing w:after="0" w:line="276" w:lineRule="auto"/>
              <w:jc w:val="center"/>
              <w:rPr>
                <w:rFonts w:ascii="Century Gothic" w:hAnsi="Century Gothic" w:cstheme="minorHAnsi"/>
                <w:b/>
                <w:highlight w:val="yellow"/>
              </w:rPr>
            </w:pPr>
            <w:r>
              <w:rPr>
                <w:rFonts w:ascii="Century Gothic" w:hAnsi="Century Gothic"/>
                <w:b/>
              </w:rPr>
              <w:t xml:space="preserve">ΠΑΡΟΧΗ ΥΠΗΡΕΣΙΩΝ ΨΥΧΙΑΤΡΟΥ ΚΑΙ ΕΠΙΣΤΗΜΟΝΙΚΑ ΥΠΕΥΘΥΝΟΥ </w:t>
            </w:r>
          </w:p>
        </w:tc>
        <w:tc>
          <w:tcPr>
            <w:tcW w:w="1509" w:type="dxa"/>
          </w:tcPr>
          <w:p w14:paraId="1FBD3101">
            <w:pPr>
              <w:spacing w:after="0" w:line="276" w:lineRule="auto"/>
              <w:jc w:val="center"/>
              <w:rPr>
                <w:rFonts w:ascii="Century Gothic" w:hAnsi="Century Gothic" w:cstheme="minorHAnsi"/>
                <w:b/>
                <w:highlight w:val="yellow"/>
              </w:rPr>
            </w:pPr>
            <w:r>
              <w:rPr>
                <w:rFonts w:ascii="Century Gothic" w:hAnsi="Century Gothic" w:cstheme="minorHAnsi"/>
                <w:b/>
              </w:rPr>
              <w:t>180</w:t>
            </w:r>
          </w:p>
        </w:tc>
        <w:tc>
          <w:tcPr>
            <w:tcW w:w="1300" w:type="dxa"/>
          </w:tcPr>
          <w:p w14:paraId="380DB946">
            <w:pPr>
              <w:spacing w:after="0" w:line="276" w:lineRule="auto"/>
              <w:jc w:val="center"/>
              <w:rPr>
                <w:rFonts w:ascii="Century Gothic" w:hAnsi="Century Gothic" w:cstheme="minorHAnsi"/>
                <w:b/>
              </w:rPr>
            </w:pPr>
            <w:r>
              <w:rPr>
                <w:rFonts w:ascii="Century Gothic" w:hAnsi="Century Gothic" w:cstheme="minorHAnsi"/>
                <w:b/>
              </w:rPr>
              <w:t>7.896,00</w:t>
            </w:r>
          </w:p>
        </w:tc>
        <w:tc>
          <w:tcPr>
            <w:tcW w:w="1503" w:type="dxa"/>
          </w:tcPr>
          <w:p w14:paraId="018977F8">
            <w:pPr>
              <w:spacing w:after="0" w:line="276" w:lineRule="auto"/>
              <w:jc w:val="center"/>
              <w:rPr>
                <w:rFonts w:ascii="Century Gothic" w:hAnsi="Century Gothic" w:cstheme="minorHAnsi"/>
                <w:b/>
              </w:rPr>
            </w:pPr>
            <w:r>
              <w:rPr>
                <w:rFonts w:ascii="Century Gothic" w:hAnsi="Century Gothic" w:cstheme="minorHAnsi"/>
                <w:b/>
              </w:rPr>
              <w:t>7.896,00</w:t>
            </w:r>
          </w:p>
        </w:tc>
      </w:tr>
    </w:tbl>
    <w:p w14:paraId="5B5387AE">
      <w:pPr>
        <w:spacing w:line="276" w:lineRule="auto"/>
        <w:jc w:val="center"/>
        <w:rPr>
          <w:rFonts w:ascii="Century Gothic" w:hAnsi="Century Gothic" w:cstheme="minorHAnsi"/>
        </w:rPr>
      </w:pPr>
    </w:p>
    <w:p w14:paraId="2E890580">
      <w:pPr>
        <w:spacing w:line="276" w:lineRule="auto"/>
        <w:jc w:val="both"/>
        <w:rPr>
          <w:rFonts w:ascii="Century Gothic" w:hAnsi="Century Gothic" w:cstheme="minorHAnsi"/>
          <w:b/>
          <w:bCs/>
        </w:rPr>
      </w:pPr>
    </w:p>
    <w:p w14:paraId="59A4D537">
      <w:pPr>
        <w:pStyle w:val="21"/>
        <w:shd w:val="clear" w:color="auto" w:fill="auto"/>
        <w:spacing w:after="40"/>
        <w:jc w:val="both"/>
        <w:rPr>
          <w:rFonts w:ascii="Century Gothic" w:hAnsi="Century Gothic"/>
        </w:rPr>
      </w:pPr>
      <w:r>
        <w:rPr>
          <w:rFonts w:ascii="Century Gothic" w:hAnsi="Century Gothic"/>
        </w:rPr>
        <w:t xml:space="preserve">Η παροχή της υπηρεσίας θα γίνει στην δομή της αναθέτουσας αρχής, σε συμφωνημένες ημέρες και ώρες με τον υπεύθυνο της δομής σε συγκεκριμένες ώρες και μέρες οι οποίες θα γίνονται γνωστές από ημερών. </w:t>
      </w:r>
    </w:p>
    <w:p w14:paraId="23949764">
      <w:pPr>
        <w:pStyle w:val="21"/>
        <w:shd w:val="clear" w:color="auto" w:fill="auto"/>
        <w:jc w:val="both"/>
        <w:rPr>
          <w:rFonts w:ascii="Century Gothic" w:hAnsi="Century Gothic"/>
        </w:rPr>
      </w:pPr>
      <w:r>
        <w:rPr>
          <w:rFonts w:ascii="Century Gothic" w:hAnsi="Century Gothic"/>
        </w:rPr>
        <w:t>Η διάρκεια της σύμβασης ορίζεται έως 31/12/2025 από την υπογραφή της σύμβασης.</w:t>
      </w:r>
    </w:p>
    <w:p w14:paraId="1680AD33">
      <w:pPr>
        <w:spacing w:line="276" w:lineRule="auto"/>
        <w:jc w:val="both"/>
        <w:rPr>
          <w:rFonts w:ascii="Century Gothic" w:hAnsi="Century Gothic" w:cstheme="minorHAnsi"/>
        </w:rPr>
      </w:pPr>
      <w:r>
        <w:rPr>
          <w:rFonts w:ascii="Century Gothic" w:hAnsi="Century Gothic" w:cstheme="minorHAnsi"/>
        </w:rPr>
        <w:t>Με σύμφωνη γνώμη του αναδόχου δύναται περαιτέρω παράταση της σύμβασης μέχρι εξάντλησης των ειδών και του προϋπολογισμού της σύμβασης για όσα από τα είδη δεν θα έχουν παραγγελθεί εντός του χρόνου ισχύος αυτής.</w:t>
      </w:r>
    </w:p>
    <w:p w14:paraId="61813725">
      <w:pPr>
        <w:spacing w:line="276" w:lineRule="auto"/>
        <w:jc w:val="both"/>
        <w:rPr>
          <w:rFonts w:ascii="Century Gothic" w:hAnsi="Century Gothic" w:cstheme="minorHAnsi"/>
          <w:b/>
          <w:bCs/>
        </w:rPr>
      </w:pPr>
      <w:r>
        <w:rPr>
          <w:rFonts w:ascii="Century Gothic" w:hAnsi="Century Gothic" w:cstheme="minorHAnsi"/>
          <w:b/>
          <w:bCs/>
        </w:rPr>
        <w:t xml:space="preserve">2.2. Προϋποθέσεις συμμετοχής – Λόγοι αποκλεισμού </w:t>
      </w:r>
    </w:p>
    <w:p w14:paraId="352D7A6E">
      <w:pPr>
        <w:spacing w:line="276" w:lineRule="auto"/>
        <w:jc w:val="both"/>
        <w:rPr>
          <w:rFonts w:ascii="Century Gothic" w:hAnsi="Century Gothic" w:cstheme="minorHAnsi"/>
        </w:rPr>
      </w:pPr>
      <w:r>
        <w:rPr>
          <w:rFonts w:ascii="Century Gothic" w:hAnsi="Century Gothic" w:cstheme="minorHAnsi"/>
          <w:b/>
          <w:bCs/>
        </w:rPr>
        <w:t>2.2.1.</w:t>
      </w:r>
      <w:r>
        <w:rPr>
          <w:rFonts w:ascii="Century Gothic" w:hAnsi="Century Gothic" w:cstheme="minorHAnsi"/>
        </w:rPr>
        <w:t xml:space="preserve"> Οι δικαιούμενοι συμμετοχής οικονομικοί φορείς και, σε περίπτωση ενώσεων τα μέλη αυτών, μπορούν να είναι φυσικά ή νομικά πρόσωπα εγκατεστημένα σε: </w:t>
      </w:r>
    </w:p>
    <w:p w14:paraId="2CBEAEB2">
      <w:pPr>
        <w:spacing w:line="276" w:lineRule="auto"/>
        <w:jc w:val="both"/>
        <w:rPr>
          <w:rFonts w:ascii="Century Gothic" w:hAnsi="Century Gothic" w:cstheme="minorHAnsi"/>
        </w:rPr>
      </w:pPr>
      <w:r>
        <w:rPr>
          <w:rFonts w:ascii="Century Gothic" w:hAnsi="Century Gothic" w:cstheme="minorHAnsi"/>
        </w:rPr>
        <w:t xml:space="preserve">α) σε κράτος-μέλος της Ένωσης, </w:t>
      </w:r>
    </w:p>
    <w:p w14:paraId="2A40A940">
      <w:pPr>
        <w:spacing w:line="276" w:lineRule="auto"/>
        <w:jc w:val="both"/>
        <w:rPr>
          <w:rFonts w:ascii="Century Gothic" w:hAnsi="Century Gothic" w:cstheme="minorHAnsi"/>
        </w:rPr>
      </w:pPr>
      <w:r>
        <w:rPr>
          <w:rFonts w:ascii="Century Gothic" w:hAnsi="Century Gothic" w:cstheme="minorHAnsi"/>
        </w:rPr>
        <w:t xml:space="preserve">β) σε κράτος-μέλος του Ευρωπαϊκού Οικονομικού Χώρου (Ε.Ο.Χ.), </w:t>
      </w:r>
    </w:p>
    <w:p w14:paraId="0DA9B3C6">
      <w:pPr>
        <w:spacing w:line="276" w:lineRule="auto"/>
        <w:jc w:val="both"/>
        <w:rPr>
          <w:rFonts w:ascii="Century Gothic" w:hAnsi="Century Gothic" w:cstheme="minorHAnsi"/>
        </w:rPr>
      </w:pPr>
      <w:r>
        <w:rPr>
          <w:rFonts w:ascii="Century Gothic" w:hAnsi="Century Gothic" w:cstheme="minorHAnsi"/>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Ι της ως άνω Συμφωνίας, καθώς και </w:t>
      </w:r>
    </w:p>
    <w:p w14:paraId="42627D42">
      <w:pPr>
        <w:spacing w:line="276" w:lineRule="auto"/>
        <w:jc w:val="both"/>
        <w:rPr>
          <w:rFonts w:ascii="Century Gothic" w:hAnsi="Century Gothic" w:cstheme="minorHAnsi"/>
        </w:rPr>
      </w:pPr>
      <w:r>
        <w:rPr>
          <w:rFonts w:ascii="Century Gothic" w:hAnsi="Century Gothic" w:cstheme="minorHAnsi"/>
        </w:rPr>
        <w:t>δ) σε τρίτες χώρες που δεν εμπίπτουν στην ανωτέρω περίπτωση γ' και έχουν συνάψει διμερείς ή πολυμερείς συμφωνίες με την Ένωση σε θέματα διαδικασιών ανάθεσης δημοσίων συμβάσεων</w:t>
      </w:r>
    </w:p>
    <w:p w14:paraId="576C2E02">
      <w:pPr>
        <w:spacing w:line="276" w:lineRule="auto"/>
        <w:jc w:val="both"/>
        <w:rPr>
          <w:rFonts w:ascii="Century Gothic" w:hAnsi="Century Gothic" w:cstheme="minorHAnsi"/>
        </w:rPr>
      </w:pPr>
      <w:r>
        <w:rPr>
          <w:rFonts w:ascii="Century Gothic" w:hAnsi="Century Gothic" w:cstheme="minorHAnsi"/>
          <w:b/>
          <w:bCs/>
        </w:rPr>
        <w:t>2.2.2.</w:t>
      </w:r>
      <w:r>
        <w:rPr>
          <w:rFonts w:ascii="Century Gothic" w:hAnsi="Century Gothic" w:cstheme="minorHAnsi"/>
        </w:rPr>
        <w:t xml:space="preserve"> Αποκλείεται από τη διαδικασία οποιοσδήποτε οικονομικός φορέας: </w:t>
      </w:r>
    </w:p>
    <w:p w14:paraId="6C2DE52E">
      <w:pPr>
        <w:spacing w:line="276" w:lineRule="auto"/>
        <w:jc w:val="both"/>
        <w:rPr>
          <w:rFonts w:ascii="Century Gothic" w:hAnsi="Century Gothic" w:cstheme="minorHAnsi"/>
        </w:rPr>
      </w:pPr>
      <w:r>
        <w:rPr>
          <w:rFonts w:ascii="Century Gothic" w:hAnsi="Century Gothic" w:cstheme="minorHAnsi"/>
          <w:b/>
          <w:bCs/>
        </w:rPr>
        <w:t>2.2.2.1</w:t>
      </w:r>
      <w:r>
        <w:rPr>
          <w:rFonts w:ascii="Century Gothic" w:hAnsi="Century Gothic" w:cstheme="minorHAnsi"/>
        </w:rPr>
        <w:t xml:space="preserve"> Εάν υπάρχει εις βάρος του αμετάκλητη καταδικαστική απόφαση για έναν από τους ακόλουθους λόγους: </w:t>
      </w:r>
    </w:p>
    <w:p w14:paraId="37BE097A">
      <w:pPr>
        <w:spacing w:line="276" w:lineRule="auto"/>
        <w:jc w:val="both"/>
        <w:rPr>
          <w:rFonts w:ascii="Century Gothic" w:hAnsi="Century Gothic" w:cstheme="minorHAnsi"/>
        </w:rPr>
      </w:pPr>
      <w:r>
        <w:rPr>
          <w:rFonts w:ascii="Century Gothic" w:hAnsi="Century Gothic" w:cstheme="minorHAnsi"/>
        </w:rPr>
        <w:t xml:space="preserve">α)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14:paraId="107E593A">
      <w:pPr>
        <w:spacing w:line="276" w:lineRule="auto"/>
        <w:jc w:val="both"/>
        <w:rPr>
          <w:rFonts w:ascii="Century Gothic" w:hAnsi="Century Gothic" w:cstheme="minorHAnsi"/>
        </w:rPr>
      </w:pPr>
      <w:r>
        <w:rPr>
          <w:rFonts w:ascii="Century Gothic" w:hAnsi="Century Gothic" w:cstheme="minorHAnsi"/>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(ЕЕ С 195 της 25.6.1997, σ. 1) και στην παράγραφο 1 του άρθρου 2 της απόφασης- 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 </w:t>
      </w:r>
    </w:p>
    <w:p w14:paraId="5A31B99F">
      <w:pPr>
        <w:spacing w:line="276" w:lineRule="auto"/>
        <w:jc w:val="both"/>
        <w:rPr>
          <w:rFonts w:ascii="Century Gothic" w:hAnsi="Century Gothic" w:cstheme="minorHAnsi"/>
        </w:rPr>
      </w:pPr>
      <w:r>
        <w:rPr>
          <w:rFonts w:ascii="Century Gothic" w:hAnsi="Century Gothic" w:cstheme="minorHAnsi"/>
        </w:rPr>
        <w:t>γ) 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14:paraId="40AAE167">
      <w:pPr>
        <w:spacing w:line="276" w:lineRule="auto"/>
        <w:jc w:val="both"/>
        <w:rPr>
          <w:rFonts w:ascii="Century Gothic" w:hAnsi="Century Gothic" w:cstheme="minorHAnsi"/>
        </w:rPr>
      </w:pPr>
      <w:r>
        <w:rPr>
          <w:rFonts w:ascii="Century Gothic" w:hAnsi="Century Gothic" w:cstheme="minorHAnsi"/>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14:paraId="769601AF">
      <w:pPr>
        <w:spacing w:line="276" w:lineRule="auto"/>
        <w:jc w:val="both"/>
        <w:rPr>
          <w:rFonts w:ascii="Century Gothic" w:hAnsi="Century Gothic" w:cstheme="minorHAnsi"/>
        </w:rPr>
      </w:pPr>
      <w:r>
        <w:rPr>
          <w:rFonts w:ascii="Century Gothic" w:hAnsi="Century Gothic" w:cstheme="minorHAnsi"/>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14:paraId="73CB8B89">
      <w:pPr>
        <w:spacing w:line="276" w:lineRule="auto"/>
        <w:jc w:val="both"/>
        <w:rPr>
          <w:rFonts w:ascii="Century Gothic" w:hAnsi="Century Gothic" w:cstheme="minorHAnsi"/>
        </w:rPr>
      </w:pPr>
      <w:r>
        <w:rPr>
          <w:rFonts w:ascii="Century Gothic" w:hAnsi="Century Gothic" w:cstheme="minorHAnsi"/>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14:paraId="62B4F570">
      <w:pPr>
        <w:spacing w:line="276" w:lineRule="auto"/>
        <w:jc w:val="both"/>
        <w:rPr>
          <w:rFonts w:ascii="Century Gothic" w:hAnsi="Century Gothic" w:cstheme="minorHAnsi"/>
        </w:rPr>
      </w:pPr>
      <w:r>
        <w:rPr>
          <w:rFonts w:ascii="Century Gothic" w:hAnsi="Century Gothic" w:cstheme="minorHAnsi"/>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
    <w:p w14:paraId="5338AE77">
      <w:pPr>
        <w:spacing w:line="276" w:lineRule="auto"/>
        <w:jc w:val="both"/>
        <w:rPr>
          <w:rFonts w:ascii="Century Gothic" w:hAnsi="Century Gothic" w:cstheme="minorHAnsi"/>
        </w:rPr>
      </w:pPr>
      <w:r>
        <w:rPr>
          <w:rFonts w:ascii="Century Gothic" w:hAnsi="Century Gothic" w:cstheme="minorHAnsi"/>
        </w:rPr>
        <w:t xml:space="preserve">αα)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14:paraId="4089F0D5">
      <w:pPr>
        <w:spacing w:line="276" w:lineRule="auto"/>
        <w:jc w:val="both"/>
        <w:rPr>
          <w:rFonts w:ascii="Century Gothic" w:hAnsi="Century Gothic" w:cstheme="minorHAnsi"/>
        </w:rPr>
      </w:pPr>
      <w:r>
        <w:rPr>
          <w:rFonts w:ascii="Century Gothic" w:hAnsi="Century Gothic" w:cstheme="minorHAnsi"/>
        </w:rPr>
        <w:t xml:space="preserve">ββ) στις περιπτώσεις ανωνύμων εταιρειών (Α.Ε.), τον διευθύνοντα σύμβουλο, καθώς και όλα τα μέλη του Διοικητικού Συμβουλίου, </w:t>
      </w:r>
    </w:p>
    <w:p w14:paraId="06E900E9">
      <w:pPr>
        <w:spacing w:line="276" w:lineRule="auto"/>
        <w:jc w:val="both"/>
        <w:rPr>
          <w:rFonts w:ascii="Century Gothic" w:hAnsi="Century Gothic" w:cstheme="minorHAnsi"/>
        </w:rPr>
      </w:pPr>
      <w:r>
        <w:rPr>
          <w:rFonts w:ascii="Century Gothic" w:hAnsi="Century Gothic" w:cstheme="minorHAnsi"/>
        </w:rPr>
        <w:t xml:space="preserve">γγ) στις περιπτώσεις των συνεταιρισμών τα μέλη του Διοικητικού Συμβουλίου. </w:t>
      </w:r>
    </w:p>
    <w:p w14:paraId="33D4A2D8">
      <w:pPr>
        <w:spacing w:line="276" w:lineRule="auto"/>
        <w:jc w:val="both"/>
        <w:rPr>
          <w:rFonts w:ascii="Century Gothic" w:hAnsi="Century Gothic" w:cstheme="minorHAnsi"/>
        </w:rPr>
      </w:pPr>
      <w:r>
        <w:rPr>
          <w:rFonts w:ascii="Century Gothic" w:hAnsi="Century Gothic" w:cstheme="minorHAnsi"/>
          <w:b/>
          <w:bCs/>
        </w:rPr>
        <w:t>2.2.2.2</w:t>
      </w:r>
      <w:r>
        <w:rPr>
          <w:rFonts w:ascii="Century Gothic" w:hAnsi="Century Gothic" w:cstheme="minorHAnsi"/>
        </w:rPr>
        <w:t xml:space="preserve">. Εάν η αναθέτουσα αρχή: </w:t>
      </w:r>
    </w:p>
    <w:p w14:paraId="7F77F4C8">
      <w:pPr>
        <w:spacing w:line="276" w:lineRule="auto"/>
        <w:jc w:val="both"/>
        <w:rPr>
          <w:rFonts w:ascii="Century Gothic" w:hAnsi="Century Gothic" w:cstheme="minorHAnsi"/>
        </w:rPr>
      </w:pPr>
      <w:r>
        <w:rPr>
          <w:rFonts w:ascii="Century Gothic" w:hAnsi="Century Gothic" w:cstheme="minorHAnsi"/>
        </w:rPr>
        <w:t xml:space="preserve">α) γνωρίζει ότι ο εν λόγω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37F6A554">
      <w:pPr>
        <w:spacing w:line="276" w:lineRule="auto"/>
        <w:jc w:val="both"/>
        <w:rPr>
          <w:rFonts w:ascii="Century Gothic" w:hAnsi="Century Gothic" w:cstheme="minorHAnsi"/>
        </w:rPr>
      </w:pPr>
      <w:r>
        <w:rPr>
          <w:rFonts w:ascii="Century Gothic" w:hAnsi="Century Gothic" w:cstheme="minorHAnsi"/>
        </w:rPr>
        <w:t>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C3146FC">
      <w:pPr>
        <w:spacing w:line="276" w:lineRule="auto"/>
        <w:jc w:val="both"/>
        <w:rPr>
          <w:rFonts w:ascii="Century Gothic" w:hAnsi="Century Gothic" w:cstheme="minorHAnsi"/>
        </w:rPr>
      </w:pPr>
      <w:r>
        <w:rPr>
          <w:rFonts w:ascii="Century Gothic" w:hAnsi="Century Gothic" w:cstheme="minorHAnsi"/>
          <w:b/>
          <w:bCs/>
        </w:rPr>
        <w:t>2.2.2.3</w:t>
      </w:r>
      <w:r>
        <w:rPr>
          <w:rFonts w:ascii="Century Gothic" w:hAnsi="Century Gothic" w:cstheme="minorHAnsi"/>
        </w:rPr>
        <w:t xml:space="preserve"> Αν ο οικονομικός φορέας ανωτέρω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Οι υποχρεώσεις των περ. α΄ και β΄ ανωτέρω δεν θεωρείται ότι έχουν αθετηθεί εφόσον δεν έχουν καταστεί ληξιπρόθεσμες ή εφόσον αυτές έχουν υπαχθεί σε δεσμευτικό διακανονισμό που τηρείται. Οι περ. α΄ και β΄ ανωτέρω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 </w:t>
      </w:r>
    </w:p>
    <w:p w14:paraId="597CDF40">
      <w:pPr>
        <w:spacing w:line="276" w:lineRule="auto"/>
        <w:jc w:val="both"/>
        <w:rPr>
          <w:rFonts w:ascii="Century Gothic" w:hAnsi="Century Gothic" w:cstheme="minorHAnsi"/>
        </w:rPr>
      </w:pPr>
      <w:r>
        <w:rPr>
          <w:rFonts w:ascii="Century Gothic" w:hAnsi="Century Gothic" w:cstheme="minorHAnsi"/>
          <w:b/>
          <w:bCs/>
        </w:rPr>
        <w:t>2.2.2.4</w:t>
      </w:r>
      <w:r>
        <w:rPr>
          <w:rFonts w:ascii="Century Gothic" w:hAnsi="Century Gothic" w:cstheme="minorHAnsi"/>
        </w:rPr>
        <w:t xml:space="preserve">  Εάν έχει αθετήσει τις ισχύουσες υποχρεώσεις που προβλέπονται στην παρ. 2 του άρθρου 18 του Ν. 4412/2016, ήτοι: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268D92D0">
      <w:pPr>
        <w:spacing w:line="276" w:lineRule="auto"/>
        <w:jc w:val="both"/>
        <w:rPr>
          <w:rFonts w:ascii="Century Gothic" w:hAnsi="Century Gothic" w:cstheme="minorHAnsi"/>
          <w:b/>
          <w:bCs/>
        </w:rPr>
      </w:pPr>
      <w:r>
        <w:rPr>
          <w:rFonts w:ascii="Century Gothic" w:hAnsi="Century Gothic" w:cstheme="minorHAnsi"/>
          <w:b/>
          <w:bCs/>
        </w:rPr>
        <w:t xml:space="preserve">2.2.3. Αποδεικτικά Μέσα- Δικαιολογητικά κατακύρωσης </w:t>
      </w:r>
    </w:p>
    <w:p w14:paraId="2045F302">
      <w:pPr>
        <w:spacing w:line="276" w:lineRule="auto"/>
        <w:jc w:val="both"/>
        <w:rPr>
          <w:rFonts w:ascii="Century Gothic" w:hAnsi="Century Gothic" w:cstheme="minorHAnsi"/>
        </w:rPr>
      </w:pPr>
      <w:r>
        <w:rPr>
          <w:rFonts w:ascii="Century Gothic" w:hAnsi="Century Gothic" w:cstheme="minorHAnsi"/>
        </w:rPr>
        <w:t xml:space="preserve">Ο ανάδοχος, πριν την έκδοση της απόφασης ανάθεσης, θα πρέπει να υποβάλλει τα αναφερόμενα στο παρόν άρθρο </w:t>
      </w:r>
      <w:r>
        <w:rPr>
          <w:rFonts w:ascii="Century Gothic" w:hAnsi="Century Gothic" w:cstheme="minorHAnsi"/>
          <w:b/>
          <w:bCs/>
        </w:rPr>
        <w:t xml:space="preserve">πιστοποιητικά, βεβαιώσεις και λοιπά αποδεικτικά μέσα </w:t>
      </w:r>
      <w:r>
        <w:rPr>
          <w:rFonts w:ascii="Century Gothic" w:hAnsi="Century Gothic" w:cstheme="minorHAnsi"/>
        </w:rPr>
        <w:t xml:space="preserve">και </w:t>
      </w:r>
      <w:r>
        <w:rPr>
          <w:rFonts w:ascii="Century Gothic" w:hAnsi="Century Gothic" w:cstheme="minorHAnsi"/>
          <w:i/>
          <w:iCs/>
        </w:rPr>
        <w:t xml:space="preserve">συγκεκριμένα εντός πέντε (5) εργάσιμων ημερών από την ημερομηνία λήξης της πρόσκλησης υποβολής προσφοράς και δικαιολογητικών, </w:t>
      </w:r>
      <w:r>
        <w:rPr>
          <w:rFonts w:ascii="Century Gothic" w:hAnsi="Century Gothic" w:cstheme="minorHAnsi"/>
          <w:b/>
          <w:bCs/>
          <w:i/>
          <w:iCs/>
        </w:rPr>
        <w:t>εκτός και εάν τα έχει συνυποβάλλει με την προσφορά του εξ ολοκλήρου</w:t>
      </w:r>
      <w:r>
        <w:rPr>
          <w:rFonts w:ascii="Century Gothic" w:hAnsi="Century Gothic" w:cstheme="minorHAnsi"/>
          <w:b/>
          <w:bCs/>
        </w:rPr>
        <w:t>.</w:t>
      </w:r>
    </w:p>
    <w:p w14:paraId="3688451B">
      <w:pPr>
        <w:spacing w:line="276" w:lineRule="auto"/>
        <w:jc w:val="both"/>
        <w:rPr>
          <w:rFonts w:ascii="Century Gothic" w:hAnsi="Century Gothic" w:cstheme="minorHAnsi"/>
        </w:rPr>
      </w:pPr>
      <w:r>
        <w:rPr>
          <w:rFonts w:ascii="Century Gothic" w:hAnsi="Century Gothic" w:cstheme="minorHAnsi"/>
        </w:rPr>
        <w:t xml:space="preserve">Τα απαιτούμενα έγγραφα είναι τα ακόλουθα: </w:t>
      </w:r>
    </w:p>
    <w:p w14:paraId="24CFEB30">
      <w:pPr>
        <w:spacing w:line="276" w:lineRule="auto"/>
        <w:jc w:val="both"/>
        <w:rPr>
          <w:rFonts w:ascii="Century Gothic" w:hAnsi="Century Gothic" w:cstheme="minorHAnsi"/>
        </w:rPr>
      </w:pPr>
      <w:r>
        <w:rPr>
          <w:rFonts w:ascii="Century Gothic" w:hAnsi="Century Gothic" w:cstheme="minorHAnsi"/>
        </w:rPr>
        <w:t xml:space="preserve">1. </w:t>
      </w:r>
      <w:r>
        <w:rPr>
          <w:rFonts w:ascii="Century Gothic" w:hAnsi="Century Gothic" w:cstheme="minorHAnsi"/>
          <w:i/>
          <w:iCs/>
        </w:rPr>
        <w:t xml:space="preserve">Απόσπασμα του σχετικού μητρώου </w:t>
      </w:r>
      <w:r>
        <w:rPr>
          <w:rFonts w:ascii="Century Gothic" w:hAnsi="Century Gothic" w:cstheme="minorHAnsi"/>
        </w:rPr>
        <w:t>(για την περίπτωση 2.2.2.1)</w:t>
      </w:r>
      <w:r>
        <w:rPr>
          <w:rFonts w:ascii="Century Gothic" w:hAnsi="Century Gothic" w:cstheme="minorHAnsi"/>
          <w:i/>
          <w:iCs/>
        </w:rPr>
        <w:t>,</w:t>
      </w:r>
      <w:r>
        <w:rPr>
          <w:rFonts w:ascii="Century Gothic" w:hAnsi="Century Gothic" w:cstheme="minorHAnsi"/>
        </w:rPr>
        <w:t xml:space="preserve"> όπως του </w:t>
      </w:r>
      <w:r>
        <w:rPr>
          <w:rFonts w:ascii="Century Gothic" w:hAnsi="Century Gothic" w:cstheme="minorHAnsi"/>
          <w:i/>
          <w:iCs/>
        </w:rPr>
        <w:t xml:space="preserve">ποινικού μητρώου </w:t>
      </w:r>
      <w:r>
        <w:rPr>
          <w:rFonts w:ascii="Century Gothic" w:hAnsi="Century Gothic" w:cstheme="minorHAnsi"/>
        </w:rPr>
        <w:t xml:space="preserve">με </w:t>
      </w:r>
      <w:r>
        <w:rPr>
          <w:rFonts w:ascii="Century Gothic" w:hAnsi="Century Gothic" w:cstheme="minorHAnsi"/>
          <w:b/>
          <w:bCs/>
        </w:rPr>
        <w:t>ημερομηνία έκδοσης τρεις (3) μήνες από την υποβολή του</w:t>
      </w:r>
      <w:r>
        <w:rPr>
          <w:rFonts w:ascii="Century Gothic" w:hAnsi="Century Gothic" w:cstheme="minorHAnsi"/>
        </w:rPr>
        <w:t xml:space="preserve"> ή σύμφωνα με την παρ. 9 εδ β αρ. 80, Υπεύθυνης Δήλωση,  η οποία να φέρει το γνήσιο της υπογραφής, αντί των Ποινικών Μητρώων,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p>
    <w:p w14:paraId="577E43C3">
      <w:pPr>
        <w:spacing w:line="276" w:lineRule="auto"/>
        <w:jc w:val="both"/>
        <w:rPr>
          <w:rFonts w:ascii="Century Gothic" w:hAnsi="Century Gothic" w:cstheme="minorHAnsi"/>
        </w:rPr>
      </w:pPr>
      <w:r>
        <w:rPr>
          <w:rFonts w:ascii="Century Gothic" w:hAnsi="Century Gothic" w:cstheme="minorHAnsi"/>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14:paraId="21FA79F1">
      <w:pPr>
        <w:spacing w:line="276" w:lineRule="auto"/>
        <w:jc w:val="both"/>
        <w:rPr>
          <w:rFonts w:ascii="Century Gothic" w:hAnsi="Century Gothic" w:cstheme="minorHAnsi"/>
        </w:rPr>
      </w:pPr>
      <w:r>
        <w:rPr>
          <w:rFonts w:ascii="Century Gothic" w:hAnsi="Century Gothic" w:cstheme="minorHAnsi"/>
        </w:rPr>
        <w:t xml:space="preserve">2. Πιστοποιητικό (για την περίπτωση 2.2.2.2), που εκδίδεται από την αρμόδια αρχή του οικείου κράτους - μέλους ή χώρας, από το οποίο να προκύπτει ότι ο οικονομικός φορέας δεν έχει αθετήσει τις υποχρεώσεις του όσο αφορά στην: </w:t>
      </w:r>
    </w:p>
    <w:p w14:paraId="2124CDD2">
      <w:pPr>
        <w:spacing w:line="276" w:lineRule="auto"/>
        <w:jc w:val="both"/>
        <w:rPr>
          <w:rFonts w:ascii="Century Gothic" w:hAnsi="Century Gothic" w:cstheme="minorHAnsi"/>
        </w:rPr>
      </w:pPr>
      <w:r>
        <w:rPr>
          <w:rFonts w:ascii="Century Gothic" w:hAnsi="Century Gothic" w:cstheme="minorHAnsi"/>
        </w:rPr>
        <w:t xml:space="preserve">α) καταβολή φόρων </w:t>
      </w:r>
    </w:p>
    <w:p w14:paraId="1BF8BEC4">
      <w:pPr>
        <w:spacing w:line="276" w:lineRule="auto"/>
        <w:jc w:val="both"/>
        <w:rPr>
          <w:rFonts w:ascii="Century Gothic" w:hAnsi="Century Gothic" w:cstheme="minorHAnsi"/>
        </w:rPr>
      </w:pPr>
      <w:r>
        <w:rPr>
          <w:rFonts w:ascii="Century Gothic" w:hAnsi="Century Gothic" w:cstheme="minorHAnsi"/>
        </w:rPr>
        <w:t xml:space="preserve">β) καταβολή εισφορών κοινωνικής ασφάλισης (κύρια και επικουρική για τους Έλληνες πολίτες και για τους οικονομικούς φορείς που έχουν την εγκατάστασή τους στην Ελλάδα) </w:t>
      </w:r>
    </w:p>
    <w:p w14:paraId="30BB3800">
      <w:pPr>
        <w:spacing w:line="276" w:lineRule="auto"/>
        <w:jc w:val="both"/>
        <w:rPr>
          <w:rFonts w:ascii="Century Gothic" w:hAnsi="Century Gothic" w:cstheme="minorHAnsi"/>
        </w:rPr>
      </w:pPr>
      <w:r>
        <w:rPr>
          <w:rFonts w:ascii="Century Gothic" w:hAnsi="Century Gothic" w:cstheme="minorHAnsi"/>
          <w:b/>
          <w:bCs/>
        </w:rPr>
        <w:t>Σημείωση:</w:t>
      </w:r>
      <w:r>
        <w:rPr>
          <w:rFonts w:ascii="Century Gothic" w:hAnsi="Century Gothic" w:cstheme="minorHAnsi"/>
        </w:rPr>
        <w:t xml:space="preserve"> Σε περίπτωση νομικών προσώπων, αφορά το νομικό πρόσωπο και όχι τα φυσικά πρόσωπα που τη διοικούν ή την εκπροσωπούν, εκτός εάν αυτά έχουν εργασιακή σχέση με την εταιρεία.</w:t>
      </w:r>
    </w:p>
    <w:p w14:paraId="196026D4">
      <w:pPr>
        <w:spacing w:line="276" w:lineRule="auto"/>
        <w:jc w:val="both"/>
        <w:rPr>
          <w:rFonts w:ascii="Century Gothic" w:hAnsi="Century Gothic" w:cstheme="minorHAnsi"/>
        </w:rPr>
      </w:pPr>
      <w:r>
        <w:rPr>
          <w:rFonts w:ascii="Century Gothic" w:hAnsi="Century Gothic" w:cstheme="minorHAnsi"/>
        </w:rPr>
        <w:t>Σε περίπτωση φυσικών προσώπων (ατομικών επιχειρήσεων), αφορά και όσους είναι ασφαλισμένοι ως εργοδότες ή ελεύθεροι επαγγελματίες σε οποιονδήποτε ασφαλιστικό οργανισμό.</w:t>
      </w:r>
    </w:p>
    <w:p w14:paraId="18BE49CA">
      <w:pPr>
        <w:spacing w:line="276" w:lineRule="auto"/>
        <w:jc w:val="both"/>
        <w:rPr>
          <w:rFonts w:ascii="Century Gothic" w:hAnsi="Century Gothic" w:cstheme="minorHAnsi"/>
        </w:rPr>
      </w:pPr>
      <w:r>
        <w:rPr>
          <w:rFonts w:ascii="Century Gothic" w:hAnsi="Century Gothic" w:cstheme="minorHAnsi"/>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14:paraId="57219BC1">
      <w:pPr>
        <w:spacing w:line="276" w:lineRule="auto"/>
        <w:jc w:val="both"/>
        <w:rPr>
          <w:rFonts w:ascii="Century Gothic" w:hAnsi="Century Gothic" w:cstheme="minorHAnsi"/>
        </w:rPr>
      </w:pPr>
      <w:r>
        <w:rPr>
          <w:rFonts w:ascii="Century Gothic" w:hAnsi="Century Gothic" w:cstheme="minorHAnsi"/>
        </w:rPr>
        <w:t xml:space="preserve">Οι αρμόδιες δημόσιες αρχές παρέχουν, όπου κρίνεται αναγκαίο, επίσημη δήλωση στην οποία αναφέρεται ότι δεν εκδίδονται τα έγγραφα ή τα ανωτέρω πιστοποιητικά ή ότι τα έγγραφα αυτά δεν καλύπτουν όλες τις περιπτώσεις. </w:t>
      </w:r>
    </w:p>
    <w:p w14:paraId="3F611EFE">
      <w:pPr>
        <w:spacing w:line="276" w:lineRule="auto"/>
        <w:jc w:val="both"/>
        <w:rPr>
          <w:rFonts w:ascii="Century Gothic" w:hAnsi="Century Gothic" w:cstheme="minorHAnsi"/>
        </w:rPr>
      </w:pPr>
      <w:r>
        <w:rPr>
          <w:rFonts w:ascii="Century Gothic" w:hAnsi="Century Gothic" w:cstheme="minorHAnsi"/>
        </w:rPr>
        <w:t xml:space="preserve">3. </w:t>
      </w:r>
      <w:r>
        <w:rPr>
          <w:rFonts w:ascii="Century Gothic" w:hAnsi="Century Gothic" w:cstheme="minorHAnsi"/>
          <w:i/>
          <w:iCs/>
        </w:rPr>
        <w:t xml:space="preserve">Υπεύθυνη δήλωση </w:t>
      </w:r>
      <w:r>
        <w:rPr>
          <w:rFonts w:ascii="Century Gothic" w:hAnsi="Century Gothic" w:cstheme="minorHAnsi"/>
        </w:rPr>
        <w:t>(για την περίπτωση 2.2.2.3), η οποία να φέρει το γνήσιο της υπογραφής του νόμιμου εκπροσώπου, ότι ο οικονομικός φορέας δεν έχει αθετήσει τις ισχύουσες υποχρεώσεις που προβλέπονται στην παρ. 2 του άρθρου 18 του Ν. 4412/2016, ήτοι:</w:t>
      </w:r>
    </w:p>
    <w:p w14:paraId="0BEED4FC">
      <w:pPr>
        <w:spacing w:line="276" w:lineRule="auto"/>
        <w:jc w:val="both"/>
        <w:rPr>
          <w:rFonts w:ascii="Century Gothic" w:hAnsi="Century Gothic" w:cstheme="minorHAnsi"/>
        </w:rPr>
      </w:pPr>
      <w:r>
        <w:rPr>
          <w:rFonts w:ascii="Century Gothic" w:hAnsi="Century Gothic" w:cstheme="minorHAnsi"/>
        </w:rPr>
        <w:t xml:space="preserve">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646D91CD">
      <w:pPr>
        <w:spacing w:line="276" w:lineRule="auto"/>
        <w:jc w:val="both"/>
        <w:rPr>
          <w:rFonts w:ascii="Century Gothic" w:hAnsi="Century Gothic" w:cstheme="minorHAnsi"/>
        </w:rPr>
      </w:pPr>
      <w:r>
        <w:rPr>
          <w:rFonts w:ascii="Century Gothic" w:hAnsi="Century Gothic" w:cstheme="minorHAnsi"/>
        </w:rPr>
        <w:t xml:space="preserve">4. Το αρχικό καταστατικό αν πρόκειται για εταιρεία και όλες τις τροποποιήσεις αυτού. </w:t>
      </w:r>
    </w:p>
    <w:p w14:paraId="5A7F3F89">
      <w:pPr>
        <w:spacing w:line="276" w:lineRule="auto"/>
        <w:jc w:val="both"/>
        <w:rPr>
          <w:rFonts w:ascii="Century Gothic" w:hAnsi="Century Gothic" w:cstheme="minorHAnsi"/>
        </w:rPr>
      </w:pPr>
      <w:r>
        <w:rPr>
          <w:rFonts w:ascii="Century Gothic" w:hAnsi="Century Gothic" w:cstheme="minorHAnsi"/>
        </w:rPr>
        <w:t xml:space="preserve">5. Πιστοποιητικό </w:t>
      </w:r>
      <w:r>
        <w:rPr>
          <w:rFonts w:ascii="Century Gothic" w:hAnsi="Century Gothic" w:cstheme="minorHAnsi"/>
          <w:b/>
          <w:bCs/>
        </w:rPr>
        <w:t xml:space="preserve">ΓΕΜΗ/ αρμόδιας Αρχής </w:t>
      </w:r>
      <w:r>
        <w:rPr>
          <w:rFonts w:ascii="Century Gothic" w:hAnsi="Century Gothic" w:cstheme="minorHAnsi"/>
        </w:rPr>
        <w:t xml:space="preserve">για την απόδειξη εγγραφής σε επαγγελματικό ή εμπορικό Μητρώο, </w:t>
      </w:r>
      <w:r>
        <w:rPr>
          <w:rFonts w:ascii="Century Gothic" w:hAnsi="Century Gothic" w:cstheme="minorHAnsi"/>
          <w:b/>
          <w:bCs/>
        </w:rPr>
        <w:t>εκδοθέν τριάντα (30) εργάσιμες ημέρες</w:t>
      </w:r>
      <w:r>
        <w:rPr>
          <w:rFonts w:ascii="Century Gothic" w:hAnsi="Century Gothic" w:cstheme="minorHAnsi"/>
        </w:rPr>
        <w:t xml:space="preserve"> πριν από την υποβολή του, (αρ. 80 παρ. 12 εδ γ και αρ. 75 παρ. 2) </w:t>
      </w:r>
    </w:p>
    <w:p w14:paraId="5EB55158">
      <w:pPr>
        <w:spacing w:line="276" w:lineRule="auto"/>
        <w:jc w:val="both"/>
        <w:rPr>
          <w:rFonts w:ascii="Century Gothic" w:hAnsi="Century Gothic" w:cstheme="minorHAnsi"/>
        </w:rPr>
      </w:pPr>
      <w:r>
        <w:rPr>
          <w:rFonts w:ascii="Century Gothic" w:hAnsi="Century Gothic" w:cstheme="minorHAnsi"/>
        </w:rPr>
        <w:t>6. Έναρξη δραστηριοτήτων από taxisnet ( Δ.Ο.Υ.), όπου θα φαίνεται το επάγγελμα.</w:t>
      </w:r>
    </w:p>
    <w:p w14:paraId="7CF4E8C4">
      <w:pPr>
        <w:spacing w:line="276" w:lineRule="auto"/>
        <w:jc w:val="both"/>
        <w:rPr>
          <w:rFonts w:ascii="Century Gothic" w:hAnsi="Century Gothic" w:cstheme="minorHAnsi"/>
        </w:rPr>
      </w:pPr>
      <w:r>
        <w:rPr>
          <w:rFonts w:ascii="Century Gothic" w:hAnsi="Century Gothic" w:cstheme="minorHAnsi"/>
        </w:rPr>
        <w:t xml:space="preserve">7. </w:t>
      </w:r>
      <w:r>
        <w:rPr>
          <w:rFonts w:ascii="Century Gothic" w:hAnsi="Century Gothic" w:cstheme="minorHAnsi"/>
          <w:bCs/>
        </w:rPr>
        <w:t xml:space="preserve">Ο εν λόγω ψυχίατρος πρέπει να παρέχει τις υπηρεσίες του σε αντίστοιχους φορείς στην συγκεκριμένη θέση και να μπορεί να ανταπεξέλθει στις εργασίες και στην θεραπευτική προσέγγιση που παρέχουμε έως τώρα στους ωφελούμενούς μας και να είναι απόλυτα εξειδικευμένος τόσο στο αντικείμενο το οποίο ζητάμε ως οργάνωση για τους ωφελούμενούς μας όσο και για το ότι υπάρχει απόλυτη εξοικείωση σε αντίστοιχο χώρο υπηρεσίας και η προϋπηρεσία είναι απολύτως αναγκαία για τα χαρακτηριστικά της εξειδικευμένης φροντίδας της οποίας απαιτείται να παρέχουμε στους ωφελούμενους μας. Ο ανάδοχος πρέπει να έχει τουλάχιστον δώδεκα χρόνια αποδεδειγμένα προϋπηρεσία σε παρεμφερή θέση και καθήκοντα με αυτά τα οποία ζητούνται από την Αναθέτουσα Αρχή ως προσόντα και να υπάρχει εξοικείωση με τον εν λόγω χώρο εργασίας και την παροχή ψυχιατρικών υπηρεσιών σε αντίστοιχες περιπτώσεις ωφελουμένων όπως αυτές που υπάρχουν στην Δομή στην ποία θα παράσχει τις υπηρεσίες του. Τα κριτήρια για την εν λόγω θέση θα πρέπει να είναι απόδειξη της εμπειρίας σε ακαδημαϊκό επίπεδο ήτοι ο κάτοχος σχετικού μεταπτυχιακού ή/και κατά προτίμηση διδακτορικού διπλώματος. Επίσης η απόδειξη της εμπειρίας στην εφαρμογή των μεθόδων στο πεδίο θα πρέπει να αποδεικνύεται με το γεγονός της εμπειρίας ήτοι θα πρέπει αποδεδειγμένα να εργάζεται τουλάχιστον δώδεκα (12) έτη εργασιακής εμπειρίας σε ξενώνα με τις ανάγκες όπως ο δικός μας. </w:t>
      </w:r>
    </w:p>
    <w:p w14:paraId="5A92B531">
      <w:pPr>
        <w:spacing w:line="276" w:lineRule="auto"/>
        <w:jc w:val="both"/>
        <w:rPr>
          <w:rFonts w:ascii="Century Gothic" w:hAnsi="Century Gothic" w:cstheme="minorHAnsi"/>
        </w:rPr>
      </w:pPr>
      <w:r>
        <w:rPr>
          <w:rFonts w:ascii="Century Gothic" w:hAnsi="Century Gothic" w:cstheme="minorHAnsi"/>
        </w:rPr>
        <w:t>Τα ανωτέρω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493DFABB">
      <w:pPr>
        <w:spacing w:line="276" w:lineRule="auto"/>
        <w:jc w:val="both"/>
        <w:rPr>
          <w:rFonts w:ascii="Century Gothic" w:hAnsi="Century Gothic" w:cstheme="minorHAnsi"/>
        </w:rPr>
      </w:pPr>
      <w:r>
        <w:rPr>
          <w:rFonts w:ascii="Century Gothic" w:hAnsi="Century Gothic" w:cstheme="minorHAnsi"/>
          <w:b/>
          <w:bCs/>
        </w:rPr>
        <w:t>Διευκρινίζεται ότι</w:t>
      </w:r>
      <w:r>
        <w:rPr>
          <w:rFonts w:ascii="Century Gothic" w:hAnsi="Century Gothic" w:cstheme="minorHAnsi"/>
        </w:rPr>
        <w:t xml:space="preserve"> τα ζητούμενα δικαιολογητικά που έχουν εκδοθεί στην Ελλάδα, από το Δημόσιο, τους Ο.Τ.Α., τα Ν.Π.Δ.Δ., τα Δικαστήρια όλων των βαθμών κλπ. ως ορίζεται στο αρ.1 του Ν. 4250/2014, γίνονται δεκτά και σε ευκρινή φωτοαντίγραφα των πρωτοτύπων εγγράφων που εκδόθηκαν από τις υπηρεσίες και τους φορείς αυτούς ή των ακριβών αντιγράφων τους. </w:t>
      </w:r>
      <w:r>
        <w:rPr>
          <w:rFonts w:ascii="Century Gothic" w:hAnsi="Century Gothic" w:cstheme="minorHAnsi"/>
          <w:b/>
          <w:bCs/>
        </w:rPr>
        <w:t xml:space="preserve">Ομοίως, </w:t>
      </w:r>
      <w:r>
        <w:rPr>
          <w:rFonts w:ascii="Century Gothic" w:hAnsi="Century Gothic" w:cstheme="minorHAnsi"/>
        </w:rPr>
        <w:t>γίνονται δεκτά ευκρινή φωτοαντίγραφα από αντίγραφα εγγράφων που έχουν εκδοθεί από αλλοδαπές αρχές και έχουν επικυρωθεί από δικηγόρο, καθώς και λοιπά φωτοαντίγραφα κατά τα οριζόμενα στον Ν. 4250/2014.</w:t>
      </w:r>
    </w:p>
    <w:p w14:paraId="69C8C148">
      <w:pPr>
        <w:spacing w:line="276" w:lineRule="auto"/>
        <w:jc w:val="both"/>
        <w:rPr>
          <w:rFonts w:ascii="Century Gothic" w:hAnsi="Century Gothic" w:cstheme="minorHAnsi"/>
        </w:rPr>
      </w:pPr>
      <w:r>
        <w:rPr>
          <w:rFonts w:ascii="Century Gothic" w:hAnsi="Century Gothic" w:cstheme="minorHAnsi"/>
        </w:rPr>
        <w:t>Τα ιδιωτικά έγγραφα μπορούν να γίνονται αποδεκτά και σε απλή φωτοτυπία (εκτός από τα προβλεπόμενα στις διατάξεις του Ν.4250/14), εφόσον συνυποβάλλεται υπεύθυνη δήλωση με την οποία βεβαιώνεται η ακρίβεια τους.</w:t>
      </w:r>
    </w:p>
    <w:p w14:paraId="55ABCFD4">
      <w:pPr>
        <w:spacing w:line="276" w:lineRule="auto"/>
        <w:jc w:val="both"/>
        <w:rPr>
          <w:rFonts w:ascii="Century Gothic" w:hAnsi="Century Gothic" w:cstheme="minorHAnsi"/>
        </w:rPr>
      </w:pPr>
      <w:r>
        <w:rPr>
          <w:rFonts w:ascii="Century Gothic" w:hAnsi="Century Gothic" w:cstheme="minorHAnsi"/>
        </w:rPr>
        <w:t>Τυχόν παράλειψη προσκόμισης αυτών ή των σχετικών αποδεικτικών δε γεννά υποχρέωση στις αρμόδιες υπηρεσίες για την σύναψή οριστικής σύμβασης, ούτε ανάλογες αξιώσεις στους προτιμητέους υποψήφιους αναδόχους, οι οποίοι είναι αποκλειστικά υπεύθυνοι για την πλήρωση των προϋποθέσεων αυτών με δικά τους μέσα.</w:t>
      </w:r>
    </w:p>
    <w:bookmarkEnd w:id="3"/>
    <w:p w14:paraId="3B50EEB4">
      <w:pPr>
        <w:spacing w:line="276" w:lineRule="auto"/>
        <w:jc w:val="both"/>
        <w:rPr>
          <w:rFonts w:ascii="Century Gothic" w:hAnsi="Century Gothic" w:cstheme="minorHAnsi"/>
        </w:rPr>
      </w:pPr>
      <w:r>
        <w:rPr>
          <w:rFonts w:ascii="Century Gothic" w:hAnsi="Century Gothic" w:cstheme="minorHAnsi"/>
        </w:rPr>
        <w:t>Για την κάλυψη της ανάγκης αυτής της επιχείρησης, όπως εξειδικεύεται ενδεικτικά ανωτέρω, απαιτείται η συνεργασία με φυσικό ή νομικό πρόσωπο με επαγγελματική δραστηριότητα αφορούσα τα ανωτέρω αναλυτικά περιγραφόμενα. Ο ανάδοχος θα έχει   την  υποχρέωση   να  προσφέρει   όλες  τις  προαναφερόμενες προμήθειες στην Αναθέτουσα αρχή. Όλες οι ανωτέρω προδιαγραφές είναι ενδεικτικές και μπορεί ο ανάδοχος να προσφέρει αντίστοιχες που να καλύπτουν τις περιγραφόμενες ανάγκες.</w:t>
      </w:r>
    </w:p>
    <w:bookmarkEnd w:id="0"/>
    <w:p w14:paraId="53FA0AF1">
      <w:pPr>
        <w:spacing w:line="276" w:lineRule="auto"/>
        <w:rPr>
          <w:rFonts w:ascii="Century Gothic" w:hAnsi="Century Gothic" w:cs="Times New Roman"/>
        </w:rPr>
      </w:pPr>
    </w:p>
    <w:p w14:paraId="3A82A48E">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jc w:val="center"/>
        <w:rPr>
          <w:rFonts w:ascii="Century Gothic" w:hAnsi="Century Gothic" w:cs="Times New Roman"/>
          <w:b/>
          <w:bCs/>
        </w:rPr>
      </w:pPr>
      <w:r>
        <w:rPr>
          <w:rFonts w:ascii="Century Gothic" w:hAnsi="Century Gothic" w:cs="Times New Roman"/>
          <w:b/>
          <w:bCs/>
        </w:rPr>
        <w:t>3. ΕΝΔΕΙΚΤΙΚΟΣ ΠΡΟΥΠΟΛΟΓΙΣΜΟΣ</w:t>
      </w:r>
    </w:p>
    <w:p w14:paraId="40EFAFBB">
      <w:pPr>
        <w:spacing w:line="276" w:lineRule="auto"/>
        <w:rPr>
          <w:rFonts w:ascii="Century Gothic" w:hAnsi="Century Gothic" w:cs="Times New Roman"/>
        </w:rPr>
      </w:pPr>
    </w:p>
    <w:tbl>
      <w:tblPr>
        <w:tblStyle w:val="4"/>
        <w:tblW w:w="11915" w:type="dxa"/>
        <w:tblInd w:w="-12" w:type="dxa"/>
        <w:tblLayout w:type="autofit"/>
        <w:tblCellMar>
          <w:top w:w="76" w:type="dxa"/>
          <w:left w:w="108" w:type="dxa"/>
          <w:bottom w:w="0" w:type="dxa"/>
          <w:right w:w="108" w:type="dxa"/>
        </w:tblCellMar>
      </w:tblPr>
      <w:tblGrid>
        <w:gridCol w:w="710"/>
        <w:gridCol w:w="4088"/>
        <w:gridCol w:w="1412"/>
        <w:gridCol w:w="1361"/>
        <w:gridCol w:w="1405"/>
        <w:gridCol w:w="1449"/>
        <w:gridCol w:w="1490"/>
      </w:tblGrid>
      <w:tr w14:paraId="5A1C4426">
        <w:tblPrEx>
          <w:tblCellMar>
            <w:top w:w="76" w:type="dxa"/>
            <w:left w:w="108" w:type="dxa"/>
            <w:bottom w:w="0" w:type="dxa"/>
            <w:right w:w="108" w:type="dxa"/>
          </w:tblCellMar>
        </w:tblPrEx>
        <w:trPr>
          <w:gridAfter w:val="2"/>
          <w:wAfter w:w="2939" w:type="dxa"/>
          <w:trHeight w:val="62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46357219">
            <w:pPr>
              <w:spacing w:line="276" w:lineRule="auto"/>
              <w:jc w:val="center"/>
              <w:rPr>
                <w:rFonts w:ascii="Century Gothic" w:hAnsi="Century Gothic" w:cs="Times New Roman"/>
                <w:lang w:val="en-US"/>
              </w:rPr>
            </w:pPr>
            <w:bookmarkStart w:id="4" w:name="_Hlk90034538"/>
            <w:r>
              <w:rPr>
                <w:rFonts w:ascii="Century Gothic" w:hAnsi="Century Gothic" w:cs="Times New Roman"/>
                <w:b/>
                <w:lang w:val="en-US"/>
              </w:rPr>
              <w:t>Α/Α</w:t>
            </w:r>
          </w:p>
        </w:tc>
        <w:tc>
          <w:tcPr>
            <w:tcW w:w="4088"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0B6708C5">
            <w:pPr>
              <w:spacing w:line="276" w:lineRule="auto"/>
              <w:jc w:val="center"/>
              <w:rPr>
                <w:rFonts w:ascii="Century Gothic" w:hAnsi="Century Gothic" w:cs="Times New Roman"/>
                <w:lang w:val="en-US"/>
              </w:rPr>
            </w:pPr>
            <w:r>
              <w:rPr>
                <w:rFonts w:ascii="Century Gothic" w:hAnsi="Century Gothic" w:cs="Times New Roman"/>
                <w:b/>
                <w:lang w:val="en-US"/>
              </w:rPr>
              <w:t>ΠΕΡΙΓΡΑΦΗ ΕΙΔΟΥΣ</w:t>
            </w:r>
          </w:p>
        </w:tc>
        <w:tc>
          <w:tcPr>
            <w:tcW w:w="1412"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0AC81F53">
            <w:pPr>
              <w:spacing w:line="276" w:lineRule="auto"/>
              <w:jc w:val="center"/>
              <w:rPr>
                <w:rFonts w:ascii="Century Gothic" w:hAnsi="Century Gothic" w:cs="Times New Roman"/>
              </w:rPr>
            </w:pPr>
            <w:r>
              <w:rPr>
                <w:rFonts w:ascii="Century Gothic" w:hAnsi="Century Gothic" w:cs="Times New Roman"/>
                <w:b/>
              </w:rPr>
              <w:t>ΤΙΜΗ ΧΩΡΙΣ ΦΠΑ</w:t>
            </w:r>
          </w:p>
        </w:tc>
        <w:tc>
          <w:tcPr>
            <w:tcW w:w="1361"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3A6657A5">
            <w:pPr>
              <w:spacing w:line="276" w:lineRule="auto"/>
              <w:jc w:val="center"/>
              <w:rPr>
                <w:rFonts w:ascii="Century Gothic" w:hAnsi="Century Gothic" w:cs="Times New Roman"/>
              </w:rPr>
            </w:pPr>
            <w:r>
              <w:rPr>
                <w:rFonts w:ascii="Century Gothic" w:hAnsi="Century Gothic" w:cs="Times New Roman"/>
                <w:b/>
                <w:lang w:val="en-US"/>
              </w:rPr>
              <w:t xml:space="preserve">ΤΙΜΗ </w:t>
            </w:r>
            <w:r>
              <w:rPr>
                <w:rFonts w:ascii="Century Gothic" w:hAnsi="Century Gothic" w:cs="Times New Roman"/>
                <w:b/>
              </w:rPr>
              <w:t>ΜΕ ΦΠΑ</w:t>
            </w:r>
          </w:p>
        </w:tc>
        <w:tc>
          <w:tcPr>
            <w:tcW w:w="1405"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033D1A08">
            <w:pPr>
              <w:spacing w:line="276" w:lineRule="auto"/>
              <w:jc w:val="center"/>
              <w:rPr>
                <w:rFonts w:ascii="Century Gothic" w:hAnsi="Century Gothic" w:cs="Times New Roman"/>
                <w:lang w:val="en-US"/>
              </w:rPr>
            </w:pPr>
            <w:r>
              <w:rPr>
                <w:rFonts w:ascii="Century Gothic" w:hAnsi="Century Gothic" w:cs="Times New Roman"/>
                <w:b/>
                <w:lang w:val="en-US"/>
              </w:rPr>
              <w:t>ΣΥΝΟΛΟ</w:t>
            </w:r>
          </w:p>
        </w:tc>
      </w:tr>
      <w:tr w14:paraId="046B1C11">
        <w:tblPrEx>
          <w:tblCellMar>
            <w:top w:w="76" w:type="dxa"/>
            <w:left w:w="108" w:type="dxa"/>
            <w:bottom w:w="0" w:type="dxa"/>
            <w:right w:w="108" w:type="dxa"/>
          </w:tblCellMar>
        </w:tblPrEx>
        <w:trPr>
          <w:trHeight w:val="542" w:hRule="atLeast"/>
        </w:trPr>
        <w:tc>
          <w:tcPr>
            <w:tcW w:w="71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vAlign w:val="center"/>
          </w:tcPr>
          <w:p w14:paraId="096F5C33">
            <w:pPr>
              <w:spacing w:line="276" w:lineRule="auto"/>
              <w:rPr>
                <w:rFonts w:ascii="Century Gothic" w:hAnsi="Century Gothic" w:cs="Times New Roman"/>
                <w:lang w:val="en-US"/>
              </w:rPr>
            </w:pPr>
            <w:r>
              <w:rPr>
                <w:rFonts w:ascii="Century Gothic" w:hAnsi="Century Gothic" w:cs="Times New Roman"/>
                <w:b/>
                <w:lang w:val="en-US"/>
              </w:rPr>
              <w:t>1.</w:t>
            </w:r>
          </w:p>
        </w:tc>
        <w:tc>
          <w:tcPr>
            <w:tcW w:w="4088"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030B459">
            <w:pPr>
              <w:pStyle w:val="14"/>
              <w:spacing w:line="276" w:lineRule="auto"/>
              <w:ind w:left="720"/>
              <w:rPr>
                <w:rFonts w:ascii="Century Gothic" w:hAnsi="Century Gothic" w:cs="Times New Roman"/>
              </w:rPr>
            </w:pPr>
            <w:r>
              <w:rPr>
                <w:rFonts w:ascii="Century Gothic" w:hAnsi="Century Gothic"/>
                <w:bCs/>
              </w:rPr>
              <w:t>ΠΑΡΟΧΗ ΥΠΗΡΕΣΙΩΝ ΨΥΧΙΑΤΡΟΥ ΚΑΙ ΕΠΙΣΤΗΜΟΝΙΚΑ ΥΠΕΥΘΥΝΟΥ</w:t>
            </w:r>
          </w:p>
        </w:tc>
        <w:tc>
          <w:tcPr>
            <w:tcW w:w="141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37836711">
            <w:pPr>
              <w:spacing w:line="276" w:lineRule="auto"/>
              <w:rPr>
                <w:rFonts w:ascii="Century Gothic" w:hAnsi="Century Gothic" w:cs="Times New Roman"/>
              </w:rPr>
            </w:pPr>
            <w:r>
              <w:rPr>
                <w:rFonts w:ascii="Century Gothic" w:hAnsi="Century Gothic" w:cs="Times New Roman"/>
                <w:b/>
                <w:bCs/>
              </w:rPr>
              <w:t>7.896</w:t>
            </w:r>
            <w:r>
              <w:rPr>
                <w:rFonts w:ascii="Century Gothic" w:hAnsi="Century Gothic" w:cs="Times New Roman"/>
                <w:b/>
              </w:rPr>
              <w:t>,00</w:t>
            </w:r>
          </w:p>
        </w:tc>
        <w:tc>
          <w:tcPr>
            <w:tcW w:w="1361"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715BB83">
            <w:pPr>
              <w:spacing w:line="276" w:lineRule="auto"/>
              <w:rPr>
                <w:rFonts w:ascii="Century Gothic" w:hAnsi="Century Gothic" w:cs="Times New Roman"/>
                <w:highlight w:val="yellow"/>
              </w:rPr>
            </w:pPr>
            <w:r>
              <w:rPr>
                <w:rFonts w:ascii="Century Gothic" w:hAnsi="Century Gothic" w:cs="Times New Roman"/>
                <w:b/>
                <w:bCs/>
              </w:rPr>
              <w:t>7.896</w:t>
            </w:r>
            <w:r>
              <w:rPr>
                <w:rFonts w:ascii="Century Gothic" w:hAnsi="Century Gothic" w:cs="Times New Roman"/>
                <w:b/>
              </w:rPr>
              <w:t>,00</w:t>
            </w:r>
          </w:p>
        </w:tc>
        <w:tc>
          <w:tcPr>
            <w:tcW w:w="140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7C75D3E">
            <w:pPr>
              <w:spacing w:line="276" w:lineRule="auto"/>
              <w:rPr>
                <w:rFonts w:ascii="Century Gothic" w:hAnsi="Century Gothic" w:cs="Times New Roman"/>
              </w:rPr>
            </w:pPr>
            <w:r>
              <w:rPr>
                <w:rFonts w:ascii="Century Gothic" w:hAnsi="Century Gothic" w:cstheme="minorHAnsi"/>
              </w:rPr>
              <w:t>Ευρώ</w:t>
            </w:r>
          </w:p>
        </w:tc>
        <w:tc>
          <w:tcPr>
            <w:tcW w:w="1449" w:type="dxa"/>
          </w:tcPr>
          <w:p w14:paraId="2650E665">
            <w:pPr>
              <w:rPr>
                <w:rFonts w:ascii="Century Gothic" w:hAnsi="Century Gothic"/>
              </w:rPr>
            </w:pPr>
          </w:p>
        </w:tc>
        <w:tc>
          <w:tcPr>
            <w:tcW w:w="1490" w:type="dxa"/>
          </w:tcPr>
          <w:p w14:paraId="08A3867D">
            <w:pPr>
              <w:rPr>
                <w:rFonts w:ascii="Century Gothic" w:hAnsi="Century Gothic"/>
              </w:rPr>
            </w:pPr>
            <w:r>
              <w:rPr>
                <w:rFonts w:ascii="Century Gothic" w:hAnsi="Century Gothic" w:cstheme="minorHAnsi"/>
              </w:rPr>
              <w:t>26.999,88 ευρώ</w:t>
            </w:r>
          </w:p>
        </w:tc>
      </w:tr>
      <w:tr w14:paraId="46A18730">
        <w:tblPrEx>
          <w:tblCellMar>
            <w:top w:w="76" w:type="dxa"/>
            <w:left w:w="108" w:type="dxa"/>
            <w:bottom w:w="0" w:type="dxa"/>
            <w:right w:w="108" w:type="dxa"/>
          </w:tblCellMar>
        </w:tblPrEx>
        <w:trPr>
          <w:gridAfter w:val="2"/>
          <w:wAfter w:w="2939" w:type="dxa"/>
          <w:trHeight w:val="427" w:hRule="atLeast"/>
        </w:trPr>
        <w:tc>
          <w:tcPr>
            <w:tcW w:w="710" w:type="dxa"/>
            <w:tcBorders>
              <w:top w:val="single" w:color="000000" w:sz="4" w:space="0"/>
              <w:left w:val="single" w:color="000000" w:sz="4" w:space="0"/>
              <w:bottom w:val="single" w:color="000000" w:sz="4" w:space="0"/>
              <w:right w:val="nil"/>
            </w:tcBorders>
            <w:shd w:val="clear" w:color="auto" w:fill="C5E0B3" w:themeFill="accent6" w:themeFillTint="66"/>
            <w:vAlign w:val="center"/>
          </w:tcPr>
          <w:p w14:paraId="1C206390">
            <w:pPr>
              <w:spacing w:line="276" w:lineRule="auto"/>
              <w:rPr>
                <w:rFonts w:ascii="Century Gothic" w:hAnsi="Century Gothic" w:cs="Times New Roman"/>
              </w:rPr>
            </w:pPr>
          </w:p>
        </w:tc>
        <w:tc>
          <w:tcPr>
            <w:tcW w:w="4088" w:type="dxa"/>
            <w:tcBorders>
              <w:top w:val="single" w:color="000000" w:sz="4" w:space="0"/>
              <w:left w:val="nil"/>
              <w:bottom w:val="single" w:color="000000" w:sz="4" w:space="0"/>
              <w:right w:val="nil"/>
            </w:tcBorders>
            <w:shd w:val="clear" w:color="auto" w:fill="C5E0B3" w:themeFill="accent6" w:themeFillTint="66"/>
            <w:vAlign w:val="center"/>
          </w:tcPr>
          <w:p w14:paraId="2198454F">
            <w:pPr>
              <w:spacing w:line="276" w:lineRule="auto"/>
              <w:rPr>
                <w:rFonts w:ascii="Century Gothic" w:hAnsi="Century Gothic" w:cs="Times New Roman"/>
              </w:rPr>
            </w:pPr>
          </w:p>
        </w:tc>
        <w:tc>
          <w:tcPr>
            <w:tcW w:w="2773" w:type="dxa"/>
            <w:gridSpan w:val="2"/>
            <w:tcBorders>
              <w:top w:val="single" w:color="000000" w:sz="4" w:space="0"/>
              <w:left w:val="nil"/>
              <w:bottom w:val="single" w:color="000000" w:sz="4" w:space="0"/>
              <w:right w:val="single" w:color="000000" w:sz="4" w:space="0"/>
            </w:tcBorders>
            <w:shd w:val="clear" w:color="auto" w:fill="C5E0B3" w:themeFill="accent6" w:themeFillTint="66"/>
            <w:vAlign w:val="center"/>
          </w:tcPr>
          <w:p w14:paraId="69A7B1CD">
            <w:pPr>
              <w:spacing w:line="276" w:lineRule="auto"/>
              <w:rPr>
                <w:rFonts w:ascii="Century Gothic" w:hAnsi="Century Gothic" w:cs="Times New Roman"/>
              </w:rPr>
            </w:pPr>
            <w:r>
              <w:rPr>
                <w:rFonts w:ascii="Century Gothic" w:hAnsi="Century Gothic" w:cs="Times New Roman"/>
                <w:b/>
              </w:rPr>
              <w:t>Καθαρή Αξία</w:t>
            </w:r>
          </w:p>
        </w:tc>
        <w:tc>
          <w:tcPr>
            <w:tcW w:w="140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14:paraId="615CF7F6">
            <w:pPr>
              <w:spacing w:line="276" w:lineRule="auto"/>
              <w:jc w:val="right"/>
              <w:rPr>
                <w:rFonts w:ascii="Century Gothic" w:hAnsi="Century Gothic" w:cs="Times New Roman"/>
                <w:b/>
                <w:bCs/>
              </w:rPr>
            </w:pPr>
            <w:r>
              <w:rPr>
                <w:rFonts w:ascii="Century Gothic" w:hAnsi="Century Gothic" w:cs="Times New Roman"/>
                <w:b/>
                <w:bCs/>
              </w:rPr>
              <w:t>7.896</w:t>
            </w:r>
            <w:r>
              <w:rPr>
                <w:rFonts w:ascii="Century Gothic" w:hAnsi="Century Gothic" w:cs="Times New Roman"/>
                <w:b/>
              </w:rPr>
              <w:t>,00€</w:t>
            </w:r>
          </w:p>
        </w:tc>
      </w:tr>
      <w:tr w14:paraId="1590C9E1">
        <w:tblPrEx>
          <w:tblCellMar>
            <w:top w:w="76" w:type="dxa"/>
            <w:left w:w="108" w:type="dxa"/>
            <w:bottom w:w="0" w:type="dxa"/>
            <w:right w:w="108" w:type="dxa"/>
          </w:tblCellMar>
        </w:tblPrEx>
        <w:trPr>
          <w:gridAfter w:val="2"/>
          <w:wAfter w:w="2939" w:type="dxa"/>
          <w:trHeight w:val="427" w:hRule="atLeast"/>
        </w:trPr>
        <w:tc>
          <w:tcPr>
            <w:tcW w:w="710" w:type="dxa"/>
            <w:tcBorders>
              <w:top w:val="single" w:color="000000" w:sz="4" w:space="0"/>
              <w:left w:val="single" w:color="000000" w:sz="4" w:space="0"/>
              <w:bottom w:val="single" w:color="000000" w:sz="4" w:space="0"/>
              <w:right w:val="nil"/>
            </w:tcBorders>
            <w:vAlign w:val="center"/>
          </w:tcPr>
          <w:p w14:paraId="3DCC08B7">
            <w:pPr>
              <w:spacing w:line="276" w:lineRule="auto"/>
              <w:rPr>
                <w:rFonts w:ascii="Century Gothic" w:hAnsi="Century Gothic" w:cs="Times New Roman"/>
              </w:rPr>
            </w:pPr>
          </w:p>
        </w:tc>
        <w:tc>
          <w:tcPr>
            <w:tcW w:w="4088" w:type="dxa"/>
            <w:tcBorders>
              <w:top w:val="single" w:color="000000" w:sz="4" w:space="0"/>
              <w:left w:val="nil"/>
              <w:bottom w:val="single" w:color="000000" w:sz="4" w:space="0"/>
              <w:right w:val="nil"/>
            </w:tcBorders>
            <w:vAlign w:val="center"/>
          </w:tcPr>
          <w:p w14:paraId="57772ADF">
            <w:pPr>
              <w:spacing w:line="276" w:lineRule="auto"/>
              <w:rPr>
                <w:rFonts w:ascii="Century Gothic" w:hAnsi="Century Gothic" w:cs="Times New Roman"/>
              </w:rPr>
            </w:pPr>
          </w:p>
        </w:tc>
        <w:tc>
          <w:tcPr>
            <w:tcW w:w="2773" w:type="dxa"/>
            <w:gridSpan w:val="2"/>
            <w:tcBorders>
              <w:top w:val="single" w:color="000000" w:sz="4" w:space="0"/>
              <w:left w:val="nil"/>
              <w:bottom w:val="single" w:color="000000" w:sz="4" w:space="0"/>
              <w:right w:val="single" w:color="000000" w:sz="4" w:space="0"/>
            </w:tcBorders>
            <w:vAlign w:val="center"/>
          </w:tcPr>
          <w:p w14:paraId="11B4976A">
            <w:pPr>
              <w:spacing w:line="276" w:lineRule="auto"/>
              <w:rPr>
                <w:rFonts w:ascii="Century Gothic" w:hAnsi="Century Gothic" w:cs="Times New Roman"/>
                <w:b/>
              </w:rPr>
            </w:pPr>
            <w:r>
              <w:rPr>
                <w:rFonts w:ascii="Century Gothic" w:hAnsi="Century Gothic" w:cs="Times New Roman"/>
                <w:b/>
              </w:rPr>
              <w:t>Φ.Π.Α. 24%</w:t>
            </w:r>
          </w:p>
        </w:tc>
        <w:tc>
          <w:tcPr>
            <w:tcW w:w="1405" w:type="dxa"/>
            <w:tcBorders>
              <w:top w:val="single" w:color="000000" w:sz="4" w:space="0"/>
              <w:left w:val="single" w:color="000000" w:sz="4" w:space="0"/>
              <w:bottom w:val="single" w:color="000000" w:sz="4" w:space="0"/>
              <w:right w:val="single" w:color="000000" w:sz="4" w:space="0"/>
            </w:tcBorders>
            <w:vAlign w:val="center"/>
          </w:tcPr>
          <w:p w14:paraId="58216E49">
            <w:pPr>
              <w:spacing w:line="276" w:lineRule="auto"/>
              <w:jc w:val="right"/>
              <w:rPr>
                <w:rFonts w:ascii="Century Gothic" w:hAnsi="Century Gothic" w:cs="Times New Roman"/>
                <w:b/>
              </w:rPr>
            </w:pPr>
            <w:r>
              <w:rPr>
                <w:rFonts w:ascii="Century Gothic" w:hAnsi="Century Gothic" w:cs="Times New Roman"/>
                <w:b/>
              </w:rPr>
              <w:t>0</w:t>
            </w:r>
          </w:p>
        </w:tc>
      </w:tr>
      <w:tr w14:paraId="26E4CB4C">
        <w:tblPrEx>
          <w:tblCellMar>
            <w:top w:w="76" w:type="dxa"/>
            <w:left w:w="108" w:type="dxa"/>
            <w:bottom w:w="0" w:type="dxa"/>
            <w:right w:w="108" w:type="dxa"/>
          </w:tblCellMar>
        </w:tblPrEx>
        <w:trPr>
          <w:gridAfter w:val="2"/>
          <w:wAfter w:w="2939" w:type="dxa"/>
          <w:trHeight w:val="427" w:hRule="atLeast"/>
        </w:trPr>
        <w:tc>
          <w:tcPr>
            <w:tcW w:w="710" w:type="dxa"/>
            <w:tcBorders>
              <w:top w:val="single" w:color="000000" w:sz="4" w:space="0"/>
              <w:left w:val="single" w:color="000000" w:sz="4" w:space="0"/>
              <w:bottom w:val="single" w:color="000000" w:sz="4" w:space="0"/>
              <w:right w:val="nil"/>
            </w:tcBorders>
            <w:shd w:val="clear" w:color="auto" w:fill="C5E0B3" w:themeFill="accent6" w:themeFillTint="66"/>
            <w:vAlign w:val="center"/>
          </w:tcPr>
          <w:p w14:paraId="6E9D6AAB">
            <w:pPr>
              <w:spacing w:line="276" w:lineRule="auto"/>
              <w:rPr>
                <w:rFonts w:ascii="Century Gothic" w:hAnsi="Century Gothic" w:cs="Times New Roman"/>
              </w:rPr>
            </w:pPr>
          </w:p>
        </w:tc>
        <w:tc>
          <w:tcPr>
            <w:tcW w:w="4088" w:type="dxa"/>
            <w:tcBorders>
              <w:top w:val="single" w:color="000000" w:sz="4" w:space="0"/>
              <w:left w:val="nil"/>
              <w:bottom w:val="single" w:color="000000" w:sz="4" w:space="0"/>
              <w:right w:val="nil"/>
            </w:tcBorders>
            <w:shd w:val="clear" w:color="auto" w:fill="C5E0B3" w:themeFill="accent6" w:themeFillTint="66"/>
            <w:vAlign w:val="center"/>
          </w:tcPr>
          <w:p w14:paraId="28120939">
            <w:pPr>
              <w:spacing w:line="276" w:lineRule="auto"/>
              <w:rPr>
                <w:rFonts w:ascii="Century Gothic" w:hAnsi="Century Gothic" w:cs="Times New Roman"/>
              </w:rPr>
            </w:pPr>
          </w:p>
        </w:tc>
        <w:tc>
          <w:tcPr>
            <w:tcW w:w="2773" w:type="dxa"/>
            <w:gridSpan w:val="2"/>
            <w:tcBorders>
              <w:top w:val="single" w:color="000000" w:sz="4" w:space="0"/>
              <w:left w:val="nil"/>
              <w:bottom w:val="single" w:color="000000" w:sz="4" w:space="0"/>
              <w:right w:val="single" w:color="000000" w:sz="4" w:space="0"/>
            </w:tcBorders>
            <w:shd w:val="clear" w:color="auto" w:fill="C5E0B3" w:themeFill="accent6" w:themeFillTint="66"/>
            <w:vAlign w:val="center"/>
          </w:tcPr>
          <w:p w14:paraId="56F8A726">
            <w:pPr>
              <w:spacing w:line="276" w:lineRule="auto"/>
              <w:rPr>
                <w:rFonts w:ascii="Century Gothic" w:hAnsi="Century Gothic" w:cs="Times New Roman"/>
                <w:b/>
              </w:rPr>
            </w:pPr>
            <w:r>
              <w:rPr>
                <w:rFonts w:ascii="Century Gothic" w:hAnsi="Century Gothic" w:cs="Times New Roman"/>
                <w:b/>
              </w:rPr>
              <w:t>Γενικό Σύνολο</w:t>
            </w:r>
          </w:p>
        </w:tc>
        <w:tc>
          <w:tcPr>
            <w:tcW w:w="140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14:paraId="1C3135AC">
            <w:pPr>
              <w:spacing w:line="276" w:lineRule="auto"/>
              <w:jc w:val="right"/>
              <w:rPr>
                <w:rFonts w:ascii="Century Gothic" w:hAnsi="Century Gothic" w:cs="Times New Roman"/>
                <w:b/>
              </w:rPr>
            </w:pPr>
            <w:r>
              <w:rPr>
                <w:rFonts w:ascii="Century Gothic" w:hAnsi="Century Gothic" w:cs="Times New Roman"/>
                <w:b/>
                <w:bCs/>
              </w:rPr>
              <w:t>7.896</w:t>
            </w:r>
            <w:r>
              <w:rPr>
                <w:rFonts w:ascii="Century Gothic" w:hAnsi="Century Gothic" w:cs="Times New Roman"/>
                <w:b/>
              </w:rPr>
              <w:t>,00€</w:t>
            </w:r>
          </w:p>
        </w:tc>
      </w:tr>
      <w:bookmarkEnd w:id="4"/>
    </w:tbl>
    <w:p w14:paraId="3257E4D9">
      <w:pPr>
        <w:spacing w:line="276" w:lineRule="auto"/>
        <w:rPr>
          <w:rFonts w:ascii="Century Gothic" w:hAnsi="Century Gothic" w:cs="Times New Roman"/>
        </w:rPr>
      </w:pPr>
    </w:p>
    <w:p w14:paraId="70F3222F">
      <w:pPr>
        <w:spacing w:line="276" w:lineRule="auto"/>
        <w:jc w:val="both"/>
        <w:rPr>
          <w:rFonts w:ascii="Century Gothic" w:hAnsi="Century Gothic" w:cs="Times New Roman"/>
        </w:rPr>
      </w:pPr>
      <w:r>
        <w:rPr>
          <w:rFonts w:ascii="Century Gothic" w:hAnsi="Century Gothic" w:cs="Times New Roman"/>
        </w:rPr>
        <w:t xml:space="preserve">Η ενδεικτική δαπάνη υπολογίζεται στο ποσό των </w:t>
      </w:r>
      <w:r>
        <w:rPr>
          <w:rFonts w:ascii="Century Gothic" w:hAnsi="Century Gothic" w:cs="Times New Roman"/>
          <w:b/>
          <w:bCs/>
        </w:rPr>
        <w:t>7.896</w:t>
      </w:r>
      <w:r>
        <w:rPr>
          <w:rFonts w:ascii="Century Gothic" w:hAnsi="Century Gothic" w:cs="Times New Roman"/>
          <w:b/>
        </w:rPr>
        <w:t xml:space="preserve">,00€ </w:t>
      </w:r>
      <w:r>
        <w:rPr>
          <w:rFonts w:ascii="Century Gothic" w:hAnsi="Century Gothic" w:cs="Times New Roman"/>
        </w:rPr>
        <w:t xml:space="preserve">απαλλαγμένου ΦΠΑ. Η παραπάνω δαπάνη θα βαρύνει τον κωδικό: </w:t>
      </w:r>
      <w:r>
        <w:rPr>
          <w:rFonts w:ascii="Century Gothic" w:hAnsi="Century Gothic" w:cs="Times New Roman"/>
          <w:b/>
          <w:bCs/>
        </w:rPr>
        <w:t xml:space="preserve">61.08.00 </w:t>
      </w:r>
      <w:r>
        <w:rPr>
          <w:rFonts w:ascii="Century Gothic" w:hAnsi="Century Gothic" w:cs="Times New Roman"/>
        </w:rPr>
        <w:t>του προϋπολογισμού της Αναθέτουσας Αρχής, με τίτλο «ΕΠΙΣΤΗΜΟΝΙΚΑ ΥΠΕΥΘΥΝΟΣ ΜΨΥ» έτους 2025.</w:t>
      </w:r>
    </w:p>
    <w:p w14:paraId="3A735E9C">
      <w:pPr>
        <w:spacing w:line="276" w:lineRule="auto"/>
        <w:jc w:val="both"/>
        <w:rPr>
          <w:rFonts w:ascii="Century Gothic" w:hAnsi="Century Gothic" w:cs="Times New Roman"/>
        </w:rPr>
      </w:pPr>
      <w:r>
        <w:rPr>
          <w:rFonts w:ascii="Century Gothic" w:hAnsi="Century Gothic" w:cs="Times New Roman"/>
        </w:rPr>
        <w:t>Η αναφερόμενη τιμή διαμορφώθηκε έπειτα από έρευνα που πραγματοποίησε η συντάξασα στις τρέχουσες τιμές της αγοράς σε αντίστοιχες προμήθειες.</w:t>
      </w:r>
    </w:p>
    <w:p w14:paraId="7701521F">
      <w:pPr>
        <w:spacing w:line="276" w:lineRule="auto"/>
        <w:jc w:val="both"/>
        <w:rPr>
          <w:rFonts w:ascii="Century Gothic" w:hAnsi="Century Gothic" w:cs="Times New Roman"/>
        </w:rPr>
      </w:pPr>
    </w:p>
    <w:p w14:paraId="08B86C19">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jc w:val="center"/>
        <w:rPr>
          <w:rFonts w:ascii="Century Gothic" w:hAnsi="Century Gothic" w:cs="Times New Roman"/>
          <w:b/>
          <w:bCs/>
        </w:rPr>
      </w:pPr>
      <w:r>
        <w:rPr>
          <w:rFonts w:ascii="Century Gothic" w:hAnsi="Century Gothic" w:cs="Times New Roman"/>
          <w:b/>
          <w:bCs/>
        </w:rPr>
        <w:t>4. ΣΥΓΓΡΑΦΗ ΥΠΟΧΡΕΩΣΕΩΝ</w:t>
      </w:r>
    </w:p>
    <w:p w14:paraId="26179FE0">
      <w:pPr>
        <w:spacing w:after="0" w:line="276" w:lineRule="auto"/>
        <w:jc w:val="center"/>
        <w:rPr>
          <w:rFonts w:ascii="Century Gothic" w:hAnsi="Century Gothic" w:cs="Times New Roman"/>
          <w:b/>
          <w:bCs/>
        </w:rPr>
      </w:pPr>
      <w:r>
        <w:rPr>
          <w:rFonts w:ascii="Century Gothic" w:hAnsi="Century Gothic" w:cs="Times New Roman"/>
          <w:b/>
          <w:bCs/>
        </w:rPr>
        <w:t>Άρθρο 1</w:t>
      </w:r>
    </w:p>
    <w:p w14:paraId="735D0EF7">
      <w:pPr>
        <w:spacing w:after="0" w:line="276" w:lineRule="auto"/>
        <w:jc w:val="center"/>
        <w:rPr>
          <w:rFonts w:ascii="Century Gothic" w:hAnsi="Century Gothic" w:cs="Times New Roman"/>
          <w:b/>
          <w:bCs/>
        </w:rPr>
      </w:pPr>
      <w:r>
        <w:rPr>
          <w:rFonts w:ascii="Century Gothic" w:hAnsi="Century Gothic" w:cs="Times New Roman"/>
          <w:b/>
          <w:bCs/>
        </w:rPr>
        <w:t>Αντικείμενο</w:t>
      </w:r>
    </w:p>
    <w:p w14:paraId="54141B95">
      <w:pPr>
        <w:spacing w:line="276" w:lineRule="auto"/>
        <w:jc w:val="both"/>
        <w:rPr>
          <w:rFonts w:ascii="Century Gothic" w:hAnsi="Century Gothic" w:cs="Times New Roman"/>
        </w:rPr>
      </w:pPr>
      <w:bookmarkStart w:id="5" w:name="_Hlk55480475"/>
      <w:r>
        <w:rPr>
          <w:rFonts w:ascii="Century Gothic" w:hAnsi="Century Gothic" w:cs="Times New Roman"/>
        </w:rPr>
        <w:t>Αντικείμενο της παρούσας μελέτης είναι η</w:t>
      </w:r>
      <w:bookmarkEnd w:id="5"/>
      <w:r>
        <w:rPr>
          <w:rFonts w:ascii="Century Gothic" w:hAnsi="Century Gothic" w:cs="Times New Roman"/>
        </w:rPr>
        <w:t xml:space="preserve"> παροχή υπηρεσιών ψυχιάτρου και επιστημονικού υπευθύνου της Δομής, ήτοι του ιατρού εκείνου ο οποίος θα κάνει την έγκαιρη πρόληψη, την γνωμάτευση και την καλύτερη καθοδήγηση των ασθενών τόσο για την θεραπεία αυτών όσο και για την συντήρησή τους. Ο εν λόγω ψυχίατρος και επιστημονικά υπεύθυνος για συμβάλλει στο πρόγραμμα των θεραπευτικών και συντηρητικών μεθόδων που θα ακολουθούν οι ασθενείς της Δομής για τις ανάγκες της Εταιρείας Προαγωγής Ψυχικής Υγείας Ηπείρου για το έτος 2025, με τις τεχνικές προδιαγραφές που αναλύονται ανωτέρω αλλά και πιο εξειδικευμένα στα καθήκοντά του στην σύμβαση η οποία θα υπογραφεί.</w:t>
      </w:r>
    </w:p>
    <w:p w14:paraId="2272F4BA">
      <w:pPr>
        <w:spacing w:after="0" w:line="276" w:lineRule="auto"/>
        <w:jc w:val="center"/>
        <w:rPr>
          <w:rFonts w:ascii="Century Gothic" w:hAnsi="Century Gothic" w:cs="Times New Roman"/>
          <w:b/>
          <w:bCs/>
        </w:rPr>
      </w:pPr>
      <w:r>
        <w:rPr>
          <w:rFonts w:ascii="Century Gothic" w:hAnsi="Century Gothic" w:cs="Times New Roman"/>
          <w:b/>
          <w:bCs/>
        </w:rPr>
        <w:t>Άρθρο 2</w:t>
      </w:r>
    </w:p>
    <w:p w14:paraId="2F2355FE">
      <w:pPr>
        <w:spacing w:after="0" w:line="276" w:lineRule="auto"/>
        <w:jc w:val="center"/>
        <w:rPr>
          <w:rFonts w:ascii="Century Gothic" w:hAnsi="Century Gothic" w:cs="Times New Roman"/>
          <w:b/>
          <w:bCs/>
        </w:rPr>
      </w:pPr>
      <w:r>
        <w:rPr>
          <w:rFonts w:ascii="Century Gothic" w:hAnsi="Century Gothic" w:cs="Times New Roman"/>
          <w:b/>
          <w:bCs/>
        </w:rPr>
        <w:t>Ισχύουσες διατάξεις</w:t>
      </w:r>
    </w:p>
    <w:p w14:paraId="79A6C39E">
      <w:pPr>
        <w:spacing w:line="276" w:lineRule="auto"/>
        <w:jc w:val="both"/>
        <w:rPr>
          <w:rFonts w:ascii="Century Gothic" w:hAnsi="Century Gothic" w:cs="Times New Roman"/>
        </w:rPr>
      </w:pPr>
      <w:r>
        <w:rPr>
          <w:rFonts w:ascii="Century Gothic" w:hAnsi="Century Gothic" w:cs="Times New Roman"/>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0DAB7625">
      <w:pPr>
        <w:numPr>
          <w:ilvl w:val="0"/>
          <w:numId w:val="2"/>
        </w:numPr>
        <w:spacing w:line="276" w:lineRule="auto"/>
        <w:jc w:val="both"/>
        <w:rPr>
          <w:rFonts w:ascii="Century Gothic" w:hAnsi="Century Gothic" w:cs="Times New Roman"/>
        </w:rPr>
      </w:pPr>
      <w:r>
        <w:rPr>
          <w:rFonts w:ascii="Century Gothic" w:hAnsi="Century Gothic" w:cs="Times New Roman"/>
        </w:rPr>
        <w:t>του ν. 4412/2016 (Α' 147) “</w:t>
      </w:r>
      <w:r>
        <w:rPr>
          <w:rFonts w:ascii="Century Gothic" w:hAnsi="Century Gothic" w:cs="Times New Roman"/>
          <w:i/>
        </w:rPr>
        <w:t>Δημόσιες Συμβάσεις Έργων, Προμηθειών και Υπηρεσιών (προσαρμογή στις Οδηγίες 2014/24/ ΕΕ και 2014/25/ΕΕ)» όπως έχει τροποποιηθεί και ισχύει</w:t>
      </w:r>
    </w:p>
    <w:p w14:paraId="05E012BB">
      <w:pPr>
        <w:numPr>
          <w:ilvl w:val="0"/>
          <w:numId w:val="2"/>
        </w:numPr>
        <w:spacing w:line="276" w:lineRule="auto"/>
        <w:jc w:val="both"/>
        <w:rPr>
          <w:rFonts w:ascii="Century Gothic" w:hAnsi="Century Gothic" w:cs="Times New Roman"/>
        </w:rPr>
      </w:pPr>
      <w:r>
        <w:rPr>
          <w:rFonts w:ascii="Century Gothic" w:hAnsi="Century Gothic" w:cs="Times New Roman"/>
        </w:rPr>
        <w:t>του ν. 4270/2014 (Α' 143) «</w:t>
      </w:r>
      <w:r>
        <w:rPr>
          <w:rFonts w:ascii="Century Gothic" w:hAnsi="Century Gothic" w:cs="Times New Roman"/>
          <w:i/>
        </w:rPr>
        <w:t>Αρχές δημοσιονομικής διαχείρισης και εποπτείας (ενσωμάτωση της Οδηγίας 2011/85/ΕΕ) – δημόσιο λογιστικό και άλλες διατάξεις</w:t>
      </w:r>
      <w:r>
        <w:rPr>
          <w:rFonts w:ascii="Century Gothic" w:hAnsi="Century Gothic" w:cs="Times New Roman"/>
        </w:rPr>
        <w:t>»,</w:t>
      </w:r>
    </w:p>
    <w:p w14:paraId="003B46A3">
      <w:pPr>
        <w:numPr>
          <w:ilvl w:val="0"/>
          <w:numId w:val="2"/>
        </w:numPr>
        <w:spacing w:line="276" w:lineRule="auto"/>
        <w:jc w:val="both"/>
        <w:rPr>
          <w:rFonts w:ascii="Century Gothic" w:hAnsi="Century Gothic" w:cs="Times New Roman"/>
        </w:rPr>
      </w:pPr>
      <w:r>
        <w:rPr>
          <w:rFonts w:ascii="Century Gothic" w:hAnsi="Century Gothic" w:cs="Times New Roman"/>
        </w:rPr>
        <w:t>του ν. 4250/2014 (Α' 74) «</w:t>
      </w:r>
      <w:r>
        <w:rPr>
          <w:rFonts w:ascii="Century Gothic" w:hAnsi="Century Gothic" w:cs="Times New Roman"/>
          <w:i/>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Fonts w:ascii="Century Gothic" w:hAnsi="Century Gothic" w:cs="Times New Roman"/>
        </w:rPr>
        <w:t xml:space="preserve">» και ειδικότερα τις διατάξεις του άρθρου 1,  </w:t>
      </w:r>
    </w:p>
    <w:p w14:paraId="7D117F41">
      <w:pPr>
        <w:numPr>
          <w:ilvl w:val="0"/>
          <w:numId w:val="2"/>
        </w:numPr>
        <w:spacing w:line="276" w:lineRule="auto"/>
        <w:jc w:val="both"/>
        <w:rPr>
          <w:rFonts w:ascii="Century Gothic" w:hAnsi="Century Gothic" w:cs="Times New Roman"/>
          <w:i/>
        </w:rPr>
      </w:pPr>
      <w:r>
        <w:rPr>
          <w:rFonts w:ascii="Century Gothic" w:hAnsi="Century Gothic" w:cs="Times New Roman"/>
        </w:rPr>
        <w:t>της παρ. Ζ του Ν. 4152/2013 (Α' 107) «</w:t>
      </w:r>
      <w:r>
        <w:rPr>
          <w:rFonts w:ascii="Century Gothic" w:hAnsi="Century Gothic" w:cs="Times New Roman"/>
          <w:i/>
        </w:rPr>
        <w:t>Προσαρμογή της ελληνικής νομοθεσίας στην Οδηγία 2011/7 της 16.2.2011 για την καταπολέμηση των καθυστερήσεων πληρωμών στις εμπορικές συναλλαγές</w:t>
      </w:r>
      <w:r>
        <w:rPr>
          <w:rFonts w:ascii="Century Gothic" w:hAnsi="Century Gothic" w:cs="Times New Roman"/>
        </w:rPr>
        <w:t xml:space="preserve">», </w:t>
      </w:r>
    </w:p>
    <w:p w14:paraId="234BC89E">
      <w:pPr>
        <w:numPr>
          <w:ilvl w:val="0"/>
          <w:numId w:val="2"/>
        </w:numPr>
        <w:spacing w:line="276" w:lineRule="auto"/>
        <w:jc w:val="both"/>
        <w:rPr>
          <w:rFonts w:ascii="Century Gothic" w:hAnsi="Century Gothic" w:cs="Times New Roman"/>
        </w:rPr>
      </w:pPr>
      <w:r>
        <w:rPr>
          <w:rFonts w:ascii="Century Gothic" w:hAnsi="Century Gothic" w:cs="Times New Roman"/>
        </w:rPr>
        <w:t>του ν. 4129/2013 (Α’ 52) «</w:t>
      </w:r>
      <w:r>
        <w:rPr>
          <w:rFonts w:ascii="Century Gothic" w:hAnsi="Century Gothic" w:cs="Times New Roman"/>
          <w:i/>
        </w:rPr>
        <w:t>Κύρωση του Κώδικα Νόμων για το Ελεγκτικό Συνέδριο</w:t>
      </w:r>
      <w:r>
        <w:rPr>
          <w:rFonts w:ascii="Century Gothic" w:hAnsi="Century Gothic" w:cs="Times New Roman"/>
        </w:rPr>
        <w:t>»</w:t>
      </w:r>
    </w:p>
    <w:p w14:paraId="2D5C1BC2">
      <w:pPr>
        <w:numPr>
          <w:ilvl w:val="0"/>
          <w:numId w:val="2"/>
        </w:numPr>
        <w:spacing w:line="276" w:lineRule="auto"/>
        <w:jc w:val="both"/>
        <w:rPr>
          <w:rFonts w:ascii="Century Gothic" w:hAnsi="Century Gothic" w:cs="Times New Roman"/>
        </w:rPr>
      </w:pPr>
      <w:r>
        <w:rPr>
          <w:rFonts w:ascii="Century Gothic" w:hAnsi="Century Gothic" w:cs="Times New Roman"/>
        </w:rPr>
        <w:t>του ν. 4013/2011 (Α’ 204) «</w:t>
      </w:r>
      <w:r>
        <w:rPr>
          <w:rFonts w:ascii="Century Gothic" w:hAnsi="Century Gothic" w:cs="Times New Roman"/>
          <w:i/>
        </w:rPr>
        <w:t>Σύσταση ενιαίας Ανεξάρτητης Αρχής Δημοσίων Συμβάσεων και Κεντρικού Ηλεκτρονικού Μητρώου Δημοσίων Συμβάσεων…</w:t>
      </w:r>
      <w:r>
        <w:rPr>
          <w:rFonts w:ascii="Century Gothic" w:hAnsi="Century Gothic" w:cs="Times New Roman"/>
        </w:rPr>
        <w:t xml:space="preserve">», </w:t>
      </w:r>
    </w:p>
    <w:p w14:paraId="41A1AA75">
      <w:pPr>
        <w:numPr>
          <w:ilvl w:val="0"/>
          <w:numId w:val="2"/>
        </w:numPr>
        <w:spacing w:line="276" w:lineRule="auto"/>
        <w:jc w:val="both"/>
        <w:rPr>
          <w:rFonts w:ascii="Century Gothic" w:hAnsi="Century Gothic" w:cs="Times New Roman"/>
        </w:rPr>
      </w:pPr>
      <w:r>
        <w:rPr>
          <w:rFonts w:ascii="Century Gothic" w:hAnsi="Century Gothic" w:cs="Times New Roman"/>
        </w:rPr>
        <w:t>του ν. 3861/2010 (Α’ 112) «</w:t>
      </w:r>
      <w:r>
        <w:rPr>
          <w:rFonts w:ascii="Century Gothic" w:hAnsi="Century Gothic" w:cs="Times New Roman"/>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rFonts w:ascii="Century Gothic" w:hAnsi="Century Gothic" w:cs="Times New Roman"/>
        </w:rPr>
        <w:t>,</w:t>
      </w:r>
    </w:p>
    <w:p w14:paraId="72152131">
      <w:pPr>
        <w:numPr>
          <w:ilvl w:val="0"/>
          <w:numId w:val="2"/>
        </w:numPr>
        <w:spacing w:line="276" w:lineRule="auto"/>
        <w:jc w:val="both"/>
        <w:rPr>
          <w:rFonts w:ascii="Century Gothic" w:hAnsi="Century Gothic" w:cs="Times New Roman"/>
        </w:rPr>
      </w:pPr>
      <w:r>
        <w:rPr>
          <w:rFonts w:ascii="Century Gothic" w:hAnsi="Century Gothic" w:cs="Times New Roman"/>
        </w:rPr>
        <w:t>του ν. 2859/2000 (Α’ 248) «</w:t>
      </w:r>
      <w:r>
        <w:rPr>
          <w:rFonts w:ascii="Century Gothic" w:hAnsi="Century Gothic" w:cs="Times New Roman"/>
          <w:i/>
        </w:rPr>
        <w:t>Κύρωση Κώδικα Φόρου Προστιθέμενης Αξίας</w:t>
      </w:r>
      <w:r>
        <w:rPr>
          <w:rFonts w:ascii="Century Gothic" w:hAnsi="Century Gothic" w:cs="Times New Roman"/>
        </w:rPr>
        <w:t xml:space="preserve">», </w:t>
      </w:r>
    </w:p>
    <w:p w14:paraId="2FA75B13">
      <w:pPr>
        <w:numPr>
          <w:ilvl w:val="0"/>
          <w:numId w:val="2"/>
        </w:numPr>
        <w:spacing w:line="276" w:lineRule="auto"/>
        <w:jc w:val="both"/>
        <w:rPr>
          <w:rFonts w:ascii="Century Gothic" w:hAnsi="Century Gothic" w:cs="Times New Roman"/>
        </w:rPr>
      </w:pPr>
      <w:r>
        <w:rPr>
          <w:rFonts w:ascii="Century Gothic" w:hAnsi="Century Gothic" w:cs="Times New Roman"/>
        </w:rPr>
        <w:t>του ν.2690/1999 (Α' 45) “</w:t>
      </w:r>
      <w:r>
        <w:rPr>
          <w:rFonts w:ascii="Century Gothic" w:hAnsi="Century Gothic" w:cs="Times New Roman"/>
          <w:i/>
        </w:rPr>
        <w:t>Κύρωση του Κώδικα Διοικητικής Διαδικασίας και άλλες διατάξεις</w:t>
      </w:r>
      <w:r>
        <w:rPr>
          <w:rFonts w:ascii="Century Gothic" w:hAnsi="Century Gothic" w:cs="Times New Roman"/>
        </w:rPr>
        <w:t>”  και ιδίως των άρθρων 7 και 13 έως 15,</w:t>
      </w:r>
    </w:p>
    <w:p w14:paraId="425DAE8F">
      <w:pPr>
        <w:numPr>
          <w:ilvl w:val="0"/>
          <w:numId w:val="2"/>
        </w:numPr>
        <w:spacing w:line="276" w:lineRule="auto"/>
        <w:jc w:val="both"/>
        <w:rPr>
          <w:rFonts w:ascii="Century Gothic" w:hAnsi="Century Gothic" w:cs="Times New Roman"/>
        </w:rPr>
      </w:pPr>
      <w:r>
        <w:rPr>
          <w:rFonts w:ascii="Century Gothic" w:hAnsi="Century Gothic" w:cs="Times New Roman"/>
        </w:rPr>
        <w:t>του ν. 2121/1993 (Α' 25) “</w:t>
      </w:r>
      <w:r>
        <w:rPr>
          <w:rFonts w:ascii="Century Gothic" w:hAnsi="Century Gothic" w:cs="Times New Roman"/>
          <w:i/>
          <w:iCs/>
        </w:rPr>
        <w:t>Πνευματική Ιδιοκτησία, Συγγενικά Δικαιώματα και Πολιτιστικά Θέματα</w:t>
      </w:r>
      <w:r>
        <w:rPr>
          <w:rFonts w:ascii="Century Gothic" w:hAnsi="Century Gothic" w:cs="Times New Roman"/>
        </w:rPr>
        <w:t xml:space="preserve">”, </w:t>
      </w:r>
    </w:p>
    <w:p w14:paraId="1EFE88CE">
      <w:pPr>
        <w:numPr>
          <w:ilvl w:val="0"/>
          <w:numId w:val="2"/>
        </w:numPr>
        <w:spacing w:line="276" w:lineRule="auto"/>
        <w:jc w:val="both"/>
        <w:rPr>
          <w:rFonts w:ascii="Century Gothic" w:hAnsi="Century Gothic" w:cs="Times New Roman"/>
          <w:i/>
          <w:iCs/>
        </w:rPr>
      </w:pPr>
      <w:r>
        <w:rPr>
          <w:rFonts w:ascii="Century Gothic" w:hAnsi="Century Gothic" w:cs="Times New Roman"/>
        </w:rPr>
        <w:t>του π.δ 28/2015 (Α' 34) “</w:t>
      </w:r>
      <w:r>
        <w:rPr>
          <w:rFonts w:ascii="Century Gothic" w:hAnsi="Century Gothic" w:cs="Times New Roman"/>
          <w:i/>
        </w:rPr>
        <w:t>Κωδικοποίηση διατάξεων για την πρόσβαση σε δημόσια έγγραφα και στοιχεία</w:t>
      </w:r>
      <w:r>
        <w:rPr>
          <w:rFonts w:ascii="Century Gothic" w:hAnsi="Century Gothic" w:cs="Times New Roman"/>
        </w:rPr>
        <w:t xml:space="preserve">”, </w:t>
      </w:r>
    </w:p>
    <w:p w14:paraId="25D30D0C">
      <w:pPr>
        <w:numPr>
          <w:ilvl w:val="0"/>
          <w:numId w:val="2"/>
        </w:numPr>
        <w:spacing w:line="276" w:lineRule="auto"/>
        <w:jc w:val="both"/>
        <w:rPr>
          <w:rFonts w:ascii="Century Gothic" w:hAnsi="Century Gothic" w:cs="Times New Roman"/>
        </w:rPr>
      </w:pPr>
      <w:r>
        <w:rPr>
          <w:rFonts w:ascii="Century Gothic" w:hAnsi="Century Gothic" w:cs="Times New Roman"/>
        </w:rPr>
        <w:t xml:space="preserve">του </w:t>
      </w:r>
      <w:r>
        <w:rPr>
          <w:rFonts w:ascii="Century Gothic" w:hAnsi="Century Gothic" w:cs="Times New Roman"/>
          <w:iCs/>
        </w:rPr>
        <w:t>π.δ. 80/2016 (Α΄145) “Ανάληψη υποχρεώσεων από τους Διατάκτες”</w:t>
      </w:r>
    </w:p>
    <w:p w14:paraId="2CA84068">
      <w:pPr>
        <w:numPr>
          <w:ilvl w:val="0"/>
          <w:numId w:val="2"/>
        </w:numPr>
        <w:spacing w:line="276" w:lineRule="auto"/>
        <w:jc w:val="both"/>
        <w:rPr>
          <w:rFonts w:ascii="Century Gothic" w:hAnsi="Century Gothic" w:cs="Times New Roman"/>
        </w:rPr>
      </w:pPr>
      <w:r>
        <w:rPr>
          <w:rFonts w:ascii="Century Gothic" w:hAnsi="Century Gothic" w:cs="Times New Roman"/>
        </w:rPr>
        <w:t xml:space="preserve">της με αρ. </w:t>
      </w:r>
      <w:r>
        <w:rPr>
          <w:rFonts w:ascii="Century Gothic" w:hAnsi="Century Gothic" w:cs="Times New Roman"/>
          <w:i/>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4DBB8E5A">
      <w:pPr>
        <w:numPr>
          <w:ilvl w:val="0"/>
          <w:numId w:val="2"/>
        </w:numPr>
        <w:spacing w:line="276" w:lineRule="auto"/>
        <w:jc w:val="both"/>
        <w:rPr>
          <w:rFonts w:ascii="Century Gothic" w:hAnsi="Century Gothic" w:cs="Times New Roman"/>
          <w:b/>
          <w:bCs/>
        </w:rPr>
      </w:pPr>
      <w:r>
        <w:rPr>
          <w:rFonts w:ascii="Century Gothic" w:hAnsi="Century Gothic" w:cs="Times New Roma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F50F1DB">
      <w:pPr>
        <w:spacing w:after="0" w:line="276" w:lineRule="auto"/>
        <w:jc w:val="center"/>
        <w:rPr>
          <w:rFonts w:ascii="Century Gothic" w:hAnsi="Century Gothic" w:cs="Times New Roman"/>
          <w:b/>
          <w:bCs/>
        </w:rPr>
      </w:pPr>
      <w:r>
        <w:rPr>
          <w:rFonts w:ascii="Century Gothic" w:hAnsi="Century Gothic" w:cs="Times New Roman"/>
          <w:b/>
          <w:bCs/>
        </w:rPr>
        <w:t>Άρθρο 3</w:t>
      </w:r>
    </w:p>
    <w:p w14:paraId="4F5B2C42">
      <w:pPr>
        <w:spacing w:after="0" w:line="276" w:lineRule="auto"/>
        <w:jc w:val="center"/>
        <w:rPr>
          <w:rFonts w:ascii="Century Gothic" w:hAnsi="Century Gothic" w:cs="Times New Roman"/>
          <w:b/>
          <w:bCs/>
        </w:rPr>
      </w:pPr>
      <w:r>
        <w:rPr>
          <w:rFonts w:ascii="Century Gothic" w:hAnsi="Century Gothic" w:cs="Times New Roman"/>
          <w:b/>
          <w:bCs/>
        </w:rPr>
        <w:t>Διαδικασία Ανάθεσης της Υπηρεσίας</w:t>
      </w:r>
    </w:p>
    <w:p w14:paraId="77BDC7AD">
      <w:pPr>
        <w:numPr>
          <w:ilvl w:val="0"/>
          <w:numId w:val="3"/>
        </w:numPr>
        <w:spacing w:line="276" w:lineRule="auto"/>
        <w:ind w:left="0" w:firstLine="0"/>
        <w:jc w:val="both"/>
        <w:rPr>
          <w:rFonts w:ascii="Century Gothic" w:hAnsi="Century Gothic" w:cs="Times New Roman"/>
        </w:rPr>
      </w:pPr>
      <w:r>
        <w:rPr>
          <w:rFonts w:ascii="Century Gothic" w:hAnsi="Century Gothic" w:cs="Times New Roman"/>
        </w:rPr>
        <w:t>Η εκτέλεση της υπηρεσίας αυτής θα εκτελεστεί σύμφωνα με τη διαδικασία της απευθείας ανάθεσης.</w:t>
      </w:r>
    </w:p>
    <w:p w14:paraId="46A220AC">
      <w:pPr>
        <w:numPr>
          <w:ilvl w:val="0"/>
          <w:numId w:val="3"/>
        </w:numPr>
        <w:spacing w:line="276" w:lineRule="auto"/>
        <w:ind w:left="0" w:firstLine="0"/>
        <w:jc w:val="both"/>
        <w:rPr>
          <w:rFonts w:ascii="Century Gothic" w:hAnsi="Century Gothic" w:cs="Times New Roman"/>
        </w:rPr>
      </w:pPr>
      <w:r>
        <w:rPr>
          <w:rFonts w:ascii="Century Gothic" w:hAnsi="Century Gothic" w:cs="Times New Roman"/>
        </w:rPr>
        <w:t>Σύμφωνα με το άρθρο 2 παρ. 1, εδ. 31 του Ν. 4412/2016, ως απευθείας ανάθεση νοείται η διαδικασία ανάθεσης σύμβασης με ή χωρίς εκ των προτέρων δημοσιότητα κατά περίπτωση, σύμφωνα με την παρ. 3 των άρθρων 120, στο πλαίσιο της οποίας οι αναθέτουσες αρχές/αναθέτοντες φορείς αναθέτουν σύμβαση στον οικονομικό φορέα της επιλογής τους, κατόπιν έρευνας αγοράς, σύμφωνα με όσα ορίζονται στα άρθρα 118.</w:t>
      </w:r>
    </w:p>
    <w:p w14:paraId="54CC44D1">
      <w:pPr>
        <w:numPr>
          <w:ilvl w:val="0"/>
          <w:numId w:val="3"/>
        </w:numPr>
        <w:spacing w:line="276" w:lineRule="auto"/>
        <w:ind w:left="0" w:firstLine="0"/>
        <w:jc w:val="both"/>
        <w:rPr>
          <w:rFonts w:ascii="Century Gothic" w:hAnsi="Century Gothic" w:cs="Times New Roman"/>
        </w:rPr>
      </w:pPr>
      <w:r>
        <w:rPr>
          <w:rFonts w:ascii="Century Gothic" w:hAnsi="Century Gothic" w:cs="Times New Roman"/>
        </w:rPr>
        <w:t>Δεν λαμβάνονται υπόψη προσφορές οικονομικών φορέων που δεν προσκλήθηκαν να υποβάλουν προσφορά.</w:t>
      </w:r>
    </w:p>
    <w:p w14:paraId="3B78FA11">
      <w:pPr>
        <w:spacing w:after="0" w:line="276" w:lineRule="auto"/>
        <w:jc w:val="center"/>
        <w:rPr>
          <w:rFonts w:ascii="Century Gothic" w:hAnsi="Century Gothic" w:cs="Times New Roman"/>
          <w:b/>
          <w:bCs/>
        </w:rPr>
      </w:pPr>
      <w:r>
        <w:rPr>
          <w:rFonts w:ascii="Century Gothic" w:hAnsi="Century Gothic" w:cs="Times New Roman"/>
          <w:b/>
          <w:bCs/>
        </w:rPr>
        <w:t>Άρθρο 4</w:t>
      </w:r>
    </w:p>
    <w:p w14:paraId="2B1E267C">
      <w:pPr>
        <w:spacing w:after="0" w:line="276" w:lineRule="auto"/>
        <w:jc w:val="center"/>
        <w:rPr>
          <w:rFonts w:ascii="Century Gothic" w:hAnsi="Century Gothic" w:cs="Times New Roman"/>
          <w:b/>
          <w:bCs/>
        </w:rPr>
      </w:pPr>
      <w:r>
        <w:rPr>
          <w:rFonts w:ascii="Century Gothic" w:hAnsi="Century Gothic" w:cs="Times New Roman"/>
          <w:b/>
          <w:bCs/>
        </w:rPr>
        <w:t>Διάρκεια σύμβασης – Χρόνος, τρόπος και τόπος παράδοσης υλικών</w:t>
      </w:r>
    </w:p>
    <w:p w14:paraId="3EB72163">
      <w:pPr>
        <w:spacing w:line="276" w:lineRule="auto"/>
        <w:jc w:val="both"/>
        <w:rPr>
          <w:rFonts w:ascii="Century Gothic" w:hAnsi="Century Gothic" w:cs="Times New Roman"/>
          <w:b/>
          <w:bCs/>
        </w:rPr>
      </w:pPr>
    </w:p>
    <w:p w14:paraId="1288B19A">
      <w:pPr>
        <w:pStyle w:val="14"/>
        <w:numPr>
          <w:ilvl w:val="0"/>
          <w:numId w:val="4"/>
        </w:numPr>
        <w:spacing w:line="276" w:lineRule="auto"/>
        <w:ind w:left="0" w:firstLine="0"/>
        <w:jc w:val="both"/>
        <w:rPr>
          <w:rFonts w:ascii="Century Gothic" w:hAnsi="Century Gothic" w:cs="Times New Roman"/>
        </w:rPr>
      </w:pPr>
      <w:r>
        <w:rPr>
          <w:rFonts w:ascii="Century Gothic" w:hAnsi="Century Gothic" w:cs="Times New Roman"/>
        </w:rPr>
        <w:t>Η διάρκεια της παρούσας σύμβασης ορίζεται από την υπογραφή της και και έως τέλος του έτους ήτοι έως 31/12/2025.</w:t>
      </w:r>
    </w:p>
    <w:p w14:paraId="2112243C">
      <w:pPr>
        <w:pStyle w:val="14"/>
        <w:spacing w:line="276" w:lineRule="auto"/>
        <w:ind w:left="0"/>
        <w:jc w:val="both"/>
        <w:rPr>
          <w:rFonts w:ascii="Century Gothic" w:hAnsi="Century Gothic" w:cs="Times New Roman"/>
        </w:rPr>
      </w:pPr>
    </w:p>
    <w:p w14:paraId="5004C99E">
      <w:pPr>
        <w:pStyle w:val="14"/>
        <w:numPr>
          <w:ilvl w:val="0"/>
          <w:numId w:val="4"/>
        </w:numPr>
        <w:spacing w:line="276" w:lineRule="auto"/>
        <w:ind w:left="0" w:firstLine="0"/>
        <w:jc w:val="both"/>
        <w:rPr>
          <w:rFonts w:ascii="Century Gothic" w:hAnsi="Century Gothic" w:cs="Times New Roman"/>
        </w:rPr>
      </w:pPr>
      <w:r>
        <w:rPr>
          <w:rFonts w:ascii="Century Gothic" w:hAnsi="Century Gothic" w:cs="Times New Roman"/>
        </w:rPr>
        <w:t xml:space="preserve">Ο ανάδοχος υποχρεούται να </w:t>
      </w:r>
      <w:bookmarkStart w:id="6" w:name="_Hlk55477931"/>
      <w:r>
        <w:rPr>
          <w:rFonts w:ascii="Century Gothic" w:hAnsi="Century Gothic" w:cs="Times New Roman"/>
        </w:rPr>
        <w:t xml:space="preserve">παρέχει την εν λόγω υπηρεσία διαρκώς και μηναίως όπως θα υποδειχθεί και θα συμφωνηθεί στην παρούσα αλλά και στην σύμβαση μεταξύ του Αναδόχου και της Αναθέτουσας Αρχής.  </w:t>
      </w:r>
      <w:bookmarkEnd w:id="6"/>
    </w:p>
    <w:p w14:paraId="62B79899">
      <w:pPr>
        <w:pStyle w:val="14"/>
        <w:rPr>
          <w:rFonts w:ascii="Century Gothic" w:hAnsi="Century Gothic" w:cs="Times New Roman"/>
        </w:rPr>
      </w:pPr>
    </w:p>
    <w:p w14:paraId="38661C7E">
      <w:pPr>
        <w:pStyle w:val="14"/>
        <w:numPr>
          <w:ilvl w:val="0"/>
          <w:numId w:val="4"/>
        </w:numPr>
        <w:spacing w:line="276" w:lineRule="auto"/>
        <w:ind w:left="0" w:firstLine="0"/>
        <w:jc w:val="both"/>
        <w:rPr>
          <w:rFonts w:ascii="Century Gothic" w:hAnsi="Century Gothic" w:cs="Times New Roman"/>
        </w:rPr>
      </w:pPr>
      <w:r>
        <w:rPr>
          <w:rFonts w:ascii="Century Gothic" w:hAnsi="Century Gothic" w:cs="Times New Roman"/>
        </w:rPr>
        <w:t>Ο συμβατικός χρόνος παροχής της υπηρεσίας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405FF1BA">
      <w:pPr>
        <w:pStyle w:val="14"/>
        <w:numPr>
          <w:ilvl w:val="0"/>
          <w:numId w:val="4"/>
        </w:numPr>
        <w:spacing w:line="276" w:lineRule="auto"/>
        <w:ind w:left="0" w:firstLine="0"/>
        <w:jc w:val="both"/>
        <w:rPr>
          <w:rFonts w:ascii="Century Gothic" w:hAnsi="Century Gothic" w:cs="Times New Roman"/>
        </w:rPr>
      </w:pPr>
      <w:r>
        <w:rPr>
          <w:rFonts w:ascii="Century Gothic" w:hAnsi="Century Gothic" w:cs="Times New Roman"/>
        </w:rPr>
        <w:t>Εάν λήξει ο συμβατικός χρόνος παράδοσης, χωρίς να υποβληθεί εγκαίρως αίτημα παράτασης ή, εάν λήξει ο παραταθείς, κατά τα ανωτέρω, χρόνος, χωρίς να παρασχεθεί η υπηρεσία, ο ανάδοχος κηρύσσεται έκπτωτος.</w:t>
      </w:r>
    </w:p>
    <w:p w14:paraId="3BC95240">
      <w:pPr>
        <w:pStyle w:val="14"/>
        <w:spacing w:line="276" w:lineRule="auto"/>
        <w:ind w:left="0"/>
        <w:jc w:val="both"/>
        <w:rPr>
          <w:rFonts w:ascii="Century Gothic" w:hAnsi="Century Gothic" w:cs="Times New Roman"/>
        </w:rPr>
      </w:pPr>
    </w:p>
    <w:p w14:paraId="35652762">
      <w:pPr>
        <w:spacing w:after="0" w:line="276" w:lineRule="auto"/>
        <w:jc w:val="center"/>
        <w:rPr>
          <w:rFonts w:ascii="Century Gothic" w:hAnsi="Century Gothic" w:cs="Times New Roman"/>
        </w:rPr>
      </w:pPr>
    </w:p>
    <w:p w14:paraId="04A4B50B">
      <w:pPr>
        <w:spacing w:after="0" w:line="276" w:lineRule="auto"/>
        <w:jc w:val="center"/>
        <w:rPr>
          <w:rFonts w:ascii="Century Gothic" w:hAnsi="Century Gothic" w:cs="Times New Roman"/>
          <w:b/>
          <w:bCs/>
        </w:rPr>
      </w:pPr>
      <w:r>
        <w:rPr>
          <w:rFonts w:ascii="Century Gothic" w:hAnsi="Century Gothic" w:cs="Times New Roman"/>
          <w:b/>
          <w:bCs/>
        </w:rPr>
        <w:t>Άρθρο 5</w:t>
      </w:r>
    </w:p>
    <w:p w14:paraId="3DC223B0">
      <w:pPr>
        <w:spacing w:after="0" w:line="276" w:lineRule="auto"/>
        <w:jc w:val="center"/>
        <w:rPr>
          <w:rFonts w:ascii="Century Gothic" w:hAnsi="Century Gothic" w:cs="Times New Roman"/>
          <w:b/>
          <w:bCs/>
        </w:rPr>
      </w:pPr>
      <w:r>
        <w:rPr>
          <w:rFonts w:ascii="Century Gothic" w:hAnsi="Century Gothic" w:cs="Times New Roman"/>
          <w:b/>
          <w:bCs/>
        </w:rPr>
        <w:t>Τρόπος πληρωμής</w:t>
      </w:r>
    </w:p>
    <w:p w14:paraId="5BDFF5B8">
      <w:pPr>
        <w:pStyle w:val="14"/>
        <w:numPr>
          <w:ilvl w:val="0"/>
          <w:numId w:val="5"/>
        </w:numPr>
        <w:spacing w:line="276" w:lineRule="auto"/>
        <w:ind w:left="0" w:firstLine="0"/>
        <w:jc w:val="both"/>
        <w:rPr>
          <w:rFonts w:ascii="Century Gothic" w:hAnsi="Century Gothic" w:cs="Times New Roman"/>
        </w:rPr>
      </w:pPr>
      <w:r>
        <w:rPr>
          <w:rFonts w:ascii="Century Gothic" w:hAnsi="Century Gothic" w:cs="Times New Roman"/>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39E28B6E">
      <w:pPr>
        <w:spacing w:line="360" w:lineRule="auto"/>
        <w:jc w:val="both"/>
        <w:rPr>
          <w:rFonts w:ascii="Century Gothic" w:hAnsi="Century Gothic"/>
        </w:rPr>
      </w:pPr>
      <w:r>
        <w:rPr>
          <w:rFonts w:ascii="Century Gothic" w:hAnsi="Century Gothic" w:cstheme="minorHAnsi"/>
          <w:sz w:val="24"/>
          <w:szCs w:val="24"/>
        </w:rPr>
        <w:t xml:space="preserve">2. </w:t>
      </w:r>
      <w:r>
        <w:rPr>
          <w:rFonts w:ascii="Century Gothic" w:hAnsi="Century Gothic"/>
        </w:rPr>
        <w:t>Ο ανάδοχος υποχρεούται, για την πληρωμή του, να υποβάλλει ηλεκτρονικό τιμολόγιο σύμφωνα με τις διατάξεις των άρθρων 148 έως 154  του ν.4601/2019  (ΦΕΚ 44/2019 τεύχος Α’), της ΚΥΑ 98979 ΕΞ 2021/10.08.2021 (ΦΕΚ 3766/2021 τεύχος B’), της ΚΥΑ 63446/31.05.2021 (ΦΕΚ 2338/2021 τεύχος Β') και της ΚΥΑ 52445 ΕΞ 2023/2023 (ΦΕΚ 2385/2023 τεύχος Β').</w:t>
      </w:r>
    </w:p>
    <w:p w14:paraId="430BD0E7">
      <w:pPr>
        <w:spacing w:after="0" w:line="276" w:lineRule="auto"/>
        <w:jc w:val="center"/>
        <w:rPr>
          <w:rFonts w:ascii="Century Gothic" w:hAnsi="Century Gothic" w:cs="Times New Roman"/>
          <w:b/>
          <w:bCs/>
        </w:rPr>
      </w:pPr>
      <w:r>
        <w:rPr>
          <w:rFonts w:ascii="Century Gothic" w:hAnsi="Century Gothic" w:cs="Times New Roman"/>
          <w:b/>
          <w:bCs/>
        </w:rPr>
        <w:t>Άρθρο 6</w:t>
      </w:r>
    </w:p>
    <w:p w14:paraId="375A14DF">
      <w:pPr>
        <w:spacing w:after="0" w:line="276" w:lineRule="auto"/>
        <w:jc w:val="center"/>
        <w:rPr>
          <w:rFonts w:ascii="Century Gothic" w:hAnsi="Century Gothic" w:cs="Times New Roman"/>
          <w:b/>
          <w:bCs/>
        </w:rPr>
      </w:pPr>
      <w:r>
        <w:rPr>
          <w:rFonts w:ascii="Century Gothic" w:hAnsi="Century Gothic" w:cs="Times New Roman"/>
          <w:b/>
          <w:bCs/>
        </w:rPr>
        <w:t>Χρηματοδότηση της σύμβασης</w:t>
      </w:r>
    </w:p>
    <w:p w14:paraId="15DF7885">
      <w:pPr>
        <w:spacing w:line="276" w:lineRule="auto"/>
        <w:jc w:val="both"/>
        <w:rPr>
          <w:rFonts w:ascii="Century Gothic" w:hAnsi="Century Gothic" w:cs="Times New Roman"/>
        </w:rPr>
      </w:pPr>
      <w:r>
        <w:rPr>
          <w:rFonts w:ascii="Century Gothic" w:hAnsi="Century Gothic" w:cs="Times New Roman"/>
        </w:rPr>
        <w:t xml:space="preserve">Για την κάλυψη της δαπάνης της παρούσας σύμβασης έχει δεσμευτεί πίστωση </w:t>
      </w:r>
      <w:r>
        <w:rPr>
          <w:rFonts w:hint="default" w:ascii="Century Gothic" w:hAnsi="Century Gothic" w:cs="Times New Roman"/>
          <w:lang w:val="el-GR"/>
        </w:rPr>
        <w:t>7</w:t>
      </w:r>
      <w:r>
        <w:rPr>
          <w:rFonts w:ascii="Century Gothic" w:hAnsi="Century Gothic" w:cs="Times New Roman"/>
        </w:rPr>
        <w:t>.</w:t>
      </w:r>
      <w:r>
        <w:rPr>
          <w:rFonts w:hint="default" w:ascii="Century Gothic" w:hAnsi="Century Gothic" w:cs="Times New Roman"/>
          <w:lang w:val="el-GR"/>
        </w:rPr>
        <w:t>896</w:t>
      </w:r>
      <w:r>
        <w:rPr>
          <w:rFonts w:ascii="Century Gothic" w:hAnsi="Century Gothic" w:cs="Times New Roman"/>
        </w:rPr>
        <w:t>,00€ ευρώ σε βάρος του ΚΑ 61.08.00 του προϋπολογισμού του έτους 2025 της αναθέτουσας αρχής.</w:t>
      </w:r>
    </w:p>
    <w:p w14:paraId="391F4110">
      <w:pPr>
        <w:spacing w:after="0" w:line="276" w:lineRule="auto"/>
        <w:jc w:val="center"/>
        <w:rPr>
          <w:rFonts w:ascii="Century Gothic" w:hAnsi="Century Gothic" w:cs="Times New Roman"/>
          <w:b/>
          <w:bCs/>
        </w:rPr>
      </w:pPr>
      <w:r>
        <w:rPr>
          <w:rFonts w:ascii="Century Gothic" w:hAnsi="Century Gothic" w:cs="Times New Roman"/>
          <w:b/>
          <w:bCs/>
        </w:rPr>
        <w:t>Άρθρο 7</w:t>
      </w:r>
    </w:p>
    <w:p w14:paraId="7F0FC5DF">
      <w:pPr>
        <w:spacing w:after="0" w:line="276" w:lineRule="auto"/>
        <w:jc w:val="center"/>
        <w:rPr>
          <w:rFonts w:ascii="Century Gothic" w:hAnsi="Century Gothic" w:cs="Times New Roman"/>
          <w:b/>
          <w:bCs/>
        </w:rPr>
      </w:pPr>
      <w:r>
        <w:rPr>
          <w:rFonts w:ascii="Century Gothic" w:hAnsi="Century Gothic" w:cs="Times New Roman"/>
          <w:b/>
          <w:bCs/>
        </w:rPr>
        <w:t>Υποχρεώσεις αναδόχου</w:t>
      </w:r>
    </w:p>
    <w:p w14:paraId="1B26EBA8">
      <w:pPr>
        <w:spacing w:line="276" w:lineRule="auto"/>
        <w:jc w:val="both"/>
        <w:rPr>
          <w:rFonts w:ascii="Century Gothic" w:hAnsi="Century Gothic" w:cs="Times New Roman"/>
          <w:b/>
          <w:bCs/>
        </w:rPr>
      </w:pPr>
      <w:r>
        <w:rPr>
          <w:rFonts w:ascii="Century Gothic" w:hAnsi="Century Gothic" w:cs="Times New Roman"/>
          <w:b/>
          <w:bCs/>
        </w:rPr>
        <w:t>Ο ανάδοχος δεσμεύεται ότι:</w:t>
      </w:r>
    </w:p>
    <w:p w14:paraId="3F2B5862">
      <w:pPr>
        <w:spacing w:line="276" w:lineRule="auto"/>
        <w:jc w:val="both"/>
        <w:rPr>
          <w:rFonts w:ascii="Century Gothic" w:hAnsi="Century Gothic" w:cs="Times New Roman"/>
        </w:rPr>
      </w:pPr>
      <w:r>
        <w:rPr>
          <w:rFonts w:ascii="Century Gothic" w:hAnsi="Century Gothic" w:cs="Times New Roman"/>
        </w:rPr>
        <w:t xml:space="preserve">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7CEA84F5">
      <w:pPr>
        <w:spacing w:line="276" w:lineRule="auto"/>
        <w:jc w:val="both"/>
        <w:rPr>
          <w:rFonts w:ascii="Century Gothic" w:hAnsi="Century Gothic" w:cs="Times New Roman"/>
        </w:rPr>
      </w:pPr>
      <w:r>
        <w:rPr>
          <w:rFonts w:ascii="Century Gothic" w:hAnsi="Century Gothic" w:cs="Times New Roman"/>
        </w:rPr>
        <w:t>β) δεν θα ενεργήσει αθέμιτα, παράνομα ή καταχρηστικά καθ΄ όλη τη διάρκεια της εκτέλεσης της σύμβασης,</w:t>
      </w:r>
    </w:p>
    <w:p w14:paraId="4BFBB7A5">
      <w:pPr>
        <w:spacing w:line="276" w:lineRule="auto"/>
        <w:jc w:val="both"/>
        <w:rPr>
          <w:rFonts w:ascii="Century Gothic" w:hAnsi="Century Gothic" w:cs="Times New Roman"/>
        </w:rPr>
      </w:pPr>
      <w:r>
        <w:rPr>
          <w:rFonts w:ascii="Century Gothic" w:hAnsi="Century Gothic" w:cs="Times New Roman"/>
        </w:rPr>
        <w:t>γ) λαμβάνει τα κατάλληλα μέτρα για να διαφυλάξει την εμπιστευτικότητα των πληροφοριών που έχουν χαρακτηρισθεί ως τέτοιες</w:t>
      </w:r>
    </w:p>
    <w:p w14:paraId="12C10C89">
      <w:pPr>
        <w:spacing w:line="276" w:lineRule="auto"/>
        <w:jc w:val="both"/>
        <w:rPr>
          <w:rFonts w:ascii="Century Gothic" w:hAnsi="Century Gothic" w:cs="Times New Roman"/>
        </w:rPr>
      </w:pPr>
      <w:r>
        <w:rPr>
          <w:rFonts w:ascii="Century Gothic" w:hAnsi="Century Gothic" w:cs="Times New Roman"/>
        </w:rPr>
        <w:t xml:space="preserve">δ) να παρέχει τις εξειδικευμένες γνώσεις του ως ψυχίατρος για την πρόληψη, την διαπίστωση και την θεραπεία των ασθενών και των περιπτώσεων που θα τύχουν στην δομή μας. </w:t>
      </w:r>
    </w:p>
    <w:p w14:paraId="130AA436">
      <w:pPr>
        <w:spacing w:line="276" w:lineRule="auto"/>
        <w:jc w:val="both"/>
        <w:rPr>
          <w:rFonts w:ascii="Century Gothic" w:hAnsi="Century Gothic" w:cs="Times New Roman"/>
        </w:rPr>
      </w:pPr>
      <w:r>
        <w:rPr>
          <w:rFonts w:ascii="Century Gothic" w:hAnsi="Century Gothic" w:cs="Times New Roman"/>
        </w:rPr>
        <w:t xml:space="preserve">ε) η καταγραφή όλου του ιστορικού των ωφελουμένων και των ασθενών και η τήρηση αυτού. </w:t>
      </w:r>
    </w:p>
    <w:p w14:paraId="1A4A6730">
      <w:pPr>
        <w:spacing w:line="276" w:lineRule="auto"/>
        <w:jc w:val="both"/>
        <w:rPr>
          <w:rFonts w:ascii="Century Gothic" w:hAnsi="Century Gothic" w:cs="Times New Roman"/>
        </w:rPr>
      </w:pPr>
      <w:r>
        <w:rPr>
          <w:rFonts w:ascii="Century Gothic" w:hAnsi="Century Gothic" w:cs="Times New Roman"/>
        </w:rPr>
        <w:t xml:space="preserve">Στ) κάθε υποχρέωση που απορρέει από το επάγγελμα του ιατρού – ψυχιάτρου καθώς και επιστημονικά υπεύθυνου της Δομής όπως αυτό καθορίζεται από τις ανάγκες και τις υποχρεώσεις της ΕΠΡΟΨΥΗ και των προγραμμάτων. </w:t>
      </w:r>
    </w:p>
    <w:p w14:paraId="33655F6D">
      <w:pPr>
        <w:spacing w:after="0" w:line="276" w:lineRule="auto"/>
        <w:jc w:val="center"/>
        <w:rPr>
          <w:rFonts w:ascii="Century Gothic" w:hAnsi="Century Gothic" w:cs="Times New Roman"/>
          <w:b/>
          <w:bCs/>
        </w:rPr>
      </w:pPr>
      <w:r>
        <w:rPr>
          <w:rFonts w:ascii="Century Gothic" w:hAnsi="Century Gothic" w:cs="Times New Roman"/>
          <w:b/>
          <w:bCs/>
        </w:rPr>
        <w:t>Άρθρο 8</w:t>
      </w:r>
    </w:p>
    <w:p w14:paraId="530A9AE9">
      <w:pPr>
        <w:spacing w:after="0" w:line="276" w:lineRule="auto"/>
        <w:jc w:val="center"/>
        <w:rPr>
          <w:rFonts w:ascii="Century Gothic" w:hAnsi="Century Gothic" w:cs="Times New Roman"/>
          <w:b/>
          <w:bCs/>
        </w:rPr>
      </w:pPr>
      <w:r>
        <w:rPr>
          <w:rFonts w:ascii="Century Gothic" w:hAnsi="Century Gothic" w:cs="Times New Roman"/>
          <w:b/>
          <w:bCs/>
        </w:rPr>
        <w:t>Κήρυξη οικονομικού φορέα εκπτώτου – Κυρώσεις</w:t>
      </w:r>
    </w:p>
    <w:p w14:paraId="58E5ACF7">
      <w:pPr>
        <w:spacing w:after="0" w:line="276" w:lineRule="auto"/>
        <w:jc w:val="center"/>
        <w:rPr>
          <w:rFonts w:ascii="Century Gothic" w:hAnsi="Century Gothic" w:cs="Times New Roman"/>
          <w:b/>
          <w:bCs/>
        </w:rPr>
      </w:pPr>
    </w:p>
    <w:p w14:paraId="7E297524">
      <w:pPr>
        <w:spacing w:line="276" w:lineRule="auto"/>
        <w:jc w:val="both"/>
        <w:rPr>
          <w:rFonts w:ascii="Century Gothic" w:hAnsi="Century Gothic" w:cs="Times New Roman"/>
        </w:rPr>
      </w:pPr>
      <w:r>
        <w:rPr>
          <w:rFonts w:ascii="Century Gothic" w:hAnsi="Century Gothic" w:cs="Times New Roman"/>
        </w:rPr>
        <w:t>1. Ο ανάδοχος κηρύσσεται υποχρεωτικά έκπτωτος   από τη σύμβαση και από κάθε δικαίωμα που απορρέει από αυτήν, με απόφαση του Διοικητικού Συμβουλίου,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παρούσα.</w:t>
      </w:r>
    </w:p>
    <w:p w14:paraId="177FD81F">
      <w:pPr>
        <w:spacing w:line="276" w:lineRule="auto"/>
        <w:jc w:val="both"/>
        <w:rPr>
          <w:rFonts w:ascii="Century Gothic" w:hAnsi="Century Gothic" w:cs="Times New Roman"/>
        </w:rPr>
      </w:pPr>
      <w:r>
        <w:rPr>
          <w:rFonts w:ascii="Century Gothic" w:hAnsi="Century Gothic" w:cs="Times New Roman"/>
        </w:rPr>
        <w:t>Δεν κηρύσσεται έκπτωτος όταν:</w:t>
      </w:r>
    </w:p>
    <w:p w14:paraId="1E92E26C">
      <w:pPr>
        <w:spacing w:line="276" w:lineRule="auto"/>
        <w:jc w:val="both"/>
        <w:rPr>
          <w:rFonts w:ascii="Century Gothic" w:hAnsi="Century Gothic" w:cs="Times New Roman"/>
        </w:rPr>
      </w:pPr>
      <w:r>
        <w:rPr>
          <w:rFonts w:ascii="Century Gothic" w:hAnsi="Century Gothic" w:cs="Times New Roman"/>
        </w:rPr>
        <w:t xml:space="preserve">α) όταν δεν τηρεί τις προβλεπόμενες από την σύμβασης και από την παρούσα </w:t>
      </w:r>
    </w:p>
    <w:p w14:paraId="040515D1">
      <w:pPr>
        <w:spacing w:line="276" w:lineRule="auto"/>
        <w:jc w:val="both"/>
        <w:rPr>
          <w:rFonts w:ascii="Century Gothic" w:hAnsi="Century Gothic" w:cs="Times New Roman"/>
        </w:rPr>
      </w:pPr>
      <w:r>
        <w:rPr>
          <w:rFonts w:ascii="Century Gothic" w:hAnsi="Century Gothic" w:cs="Times New Roman"/>
        </w:rPr>
        <w:t>β) συντρέχουν λόγοι ανωτέρας βίας</w:t>
      </w:r>
    </w:p>
    <w:p w14:paraId="52229877">
      <w:pPr>
        <w:spacing w:line="276" w:lineRule="auto"/>
        <w:jc w:val="both"/>
        <w:rPr>
          <w:rFonts w:ascii="Century Gothic" w:hAnsi="Century Gothic" w:cs="Times New Roman"/>
        </w:rPr>
      </w:pPr>
      <w:r>
        <w:rPr>
          <w:rFonts w:ascii="Century Gothic" w:hAnsi="Century Gothic" w:cs="Times New Roman"/>
        </w:rPr>
        <w:t>Στον οικονομικό φορέα που κηρύσσεται έκπτωτος από την σύμβαση, επιβάλλεται, με απόφαση του Διοικητικού Συμβουλίου, ύστερα από γνωμοδότηση του αρμοδίου οργάνου, το οποίο υποχρεωτικά καλεί τον ανάδοχο προς παροχή εξηγήσεων, ο προβλεπόμενος από το άρθρο 74 του ν. 4412/2016 αποκλεισμός του αναδόχου από τη συμμετοχή του σε διαδικασίες δημοσίων συμβάσεων.</w:t>
      </w:r>
    </w:p>
    <w:p w14:paraId="143FE726">
      <w:pPr>
        <w:spacing w:after="0" w:line="276" w:lineRule="auto"/>
        <w:jc w:val="center"/>
        <w:rPr>
          <w:rFonts w:ascii="Century Gothic" w:hAnsi="Century Gothic" w:cs="Times New Roman"/>
          <w:b/>
          <w:bCs/>
        </w:rPr>
      </w:pPr>
      <w:r>
        <w:rPr>
          <w:rFonts w:ascii="Century Gothic" w:hAnsi="Century Gothic" w:cs="Times New Roman"/>
          <w:b/>
          <w:bCs/>
        </w:rPr>
        <w:t>Άρθρο 9</w:t>
      </w:r>
    </w:p>
    <w:p w14:paraId="72934F14">
      <w:pPr>
        <w:spacing w:after="0" w:line="276" w:lineRule="auto"/>
        <w:jc w:val="center"/>
        <w:rPr>
          <w:rFonts w:ascii="Century Gothic" w:hAnsi="Century Gothic" w:cs="Times New Roman"/>
          <w:b/>
          <w:bCs/>
        </w:rPr>
      </w:pPr>
      <w:r>
        <w:rPr>
          <w:rFonts w:ascii="Century Gothic" w:hAnsi="Century Gothic" w:cs="Times New Roman"/>
          <w:b/>
          <w:bCs/>
        </w:rPr>
        <w:t>Υπεργολαβία</w:t>
      </w:r>
    </w:p>
    <w:p w14:paraId="184DADE6">
      <w:pPr>
        <w:spacing w:line="276" w:lineRule="auto"/>
        <w:jc w:val="both"/>
        <w:rPr>
          <w:rFonts w:ascii="Century Gothic" w:hAnsi="Century Gothic" w:cs="Times New Roman"/>
        </w:rPr>
      </w:pPr>
      <w:r>
        <w:rPr>
          <w:rFonts w:ascii="Century Gothic" w:hAnsi="Century Gothic" w:cs="Times New Roman"/>
        </w:rPr>
        <w:t xml:space="preserve">Ο Ανάδοχος δεν δύναται να δώσει υπεργολαβία ή να παράσχει άλλος την εν λόγω υπηρεσία κατ΄ εντολήν του κατά οποιοδήποτε τρόπο. </w:t>
      </w:r>
    </w:p>
    <w:p w14:paraId="77151F4D">
      <w:pPr>
        <w:spacing w:after="0" w:line="276" w:lineRule="auto"/>
        <w:jc w:val="center"/>
        <w:rPr>
          <w:rFonts w:ascii="Century Gothic" w:hAnsi="Century Gothic" w:cs="Times New Roman"/>
          <w:b/>
          <w:bCs/>
        </w:rPr>
      </w:pPr>
      <w:r>
        <w:rPr>
          <w:rFonts w:ascii="Century Gothic" w:hAnsi="Century Gothic" w:cs="Times New Roman"/>
          <w:b/>
          <w:bCs/>
        </w:rPr>
        <w:t>Άρθρο 10</w:t>
      </w:r>
    </w:p>
    <w:p w14:paraId="005EC982">
      <w:pPr>
        <w:spacing w:after="0" w:line="276" w:lineRule="auto"/>
        <w:jc w:val="center"/>
        <w:rPr>
          <w:rFonts w:ascii="Century Gothic" w:hAnsi="Century Gothic" w:cs="Times New Roman"/>
          <w:b/>
          <w:bCs/>
        </w:rPr>
      </w:pPr>
      <w:r>
        <w:rPr>
          <w:rFonts w:ascii="Century Gothic" w:hAnsi="Century Gothic" w:cs="Times New Roman"/>
          <w:b/>
          <w:bCs/>
        </w:rPr>
        <w:t>Τροποποίηση σύμβασης κατά τη διάρκειά της</w:t>
      </w:r>
    </w:p>
    <w:p w14:paraId="4F652F81">
      <w:pPr>
        <w:spacing w:line="276" w:lineRule="auto"/>
        <w:jc w:val="both"/>
        <w:rPr>
          <w:rFonts w:ascii="Century Gothic" w:hAnsi="Century Gothic" w:cs="Times New Roman"/>
        </w:rPr>
      </w:pPr>
      <w:r>
        <w:rPr>
          <w:rFonts w:ascii="Century Gothic" w:hAnsi="Century Gothic" w:cs="Times New Roma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14:paraId="39890CAB">
      <w:pPr>
        <w:spacing w:line="276" w:lineRule="auto"/>
        <w:jc w:val="both"/>
        <w:rPr>
          <w:rFonts w:ascii="Century Gothic" w:hAnsi="Century Gothic" w:cs="Times New Roman"/>
        </w:rPr>
      </w:pPr>
    </w:p>
    <w:p w14:paraId="23F2A63E">
      <w:pPr>
        <w:spacing w:line="276" w:lineRule="auto"/>
        <w:jc w:val="both"/>
        <w:rPr>
          <w:rFonts w:ascii="Century Gothic" w:hAnsi="Century Gothic" w:cs="Times New Roman"/>
        </w:rPr>
      </w:pPr>
    </w:p>
    <w:p w14:paraId="77DC594E">
      <w:pPr>
        <w:spacing w:after="0" w:line="276" w:lineRule="auto"/>
        <w:jc w:val="center"/>
        <w:rPr>
          <w:rFonts w:ascii="Century Gothic" w:hAnsi="Century Gothic" w:cs="Times New Roman"/>
          <w:b/>
          <w:bCs/>
        </w:rPr>
      </w:pPr>
      <w:r>
        <w:rPr>
          <w:rFonts w:ascii="Century Gothic" w:hAnsi="Century Gothic" w:cs="Times New Roman"/>
          <w:b/>
          <w:bCs/>
        </w:rPr>
        <w:t>Άρθρο 11</w:t>
      </w:r>
    </w:p>
    <w:p w14:paraId="5B5AEDB6">
      <w:pPr>
        <w:spacing w:after="0" w:line="276" w:lineRule="auto"/>
        <w:jc w:val="center"/>
        <w:rPr>
          <w:rFonts w:ascii="Century Gothic" w:hAnsi="Century Gothic" w:cs="Times New Roman"/>
          <w:b/>
          <w:bCs/>
        </w:rPr>
      </w:pPr>
      <w:r>
        <w:rPr>
          <w:rFonts w:ascii="Century Gothic" w:hAnsi="Century Gothic" w:cs="Times New Roman"/>
          <w:b/>
          <w:bCs/>
        </w:rPr>
        <w:t>Δικαίωμα μονομερούς λύσης της σύμβασης</w:t>
      </w:r>
    </w:p>
    <w:p w14:paraId="4A5E3A01">
      <w:pPr>
        <w:spacing w:line="276" w:lineRule="auto"/>
        <w:jc w:val="both"/>
        <w:rPr>
          <w:rFonts w:ascii="Century Gothic" w:hAnsi="Century Gothic" w:cs="Times New Roman"/>
        </w:rPr>
      </w:pPr>
      <w:r>
        <w:rPr>
          <w:rFonts w:ascii="Century Gothic" w:hAnsi="Century Gothic" w:cs="Times New Roman"/>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BE41EDE">
      <w:pPr>
        <w:spacing w:line="276" w:lineRule="auto"/>
        <w:jc w:val="both"/>
        <w:rPr>
          <w:rFonts w:ascii="Century Gothic" w:hAnsi="Century Gothic" w:cs="Times New Roman"/>
        </w:rPr>
      </w:pPr>
      <w:r>
        <w:rPr>
          <w:rFonts w:ascii="Century Gothic" w:hAnsi="Century Gothic" w:cs="Times New Roma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1980F0B6">
      <w:pPr>
        <w:spacing w:line="276" w:lineRule="auto"/>
        <w:jc w:val="both"/>
        <w:rPr>
          <w:rFonts w:ascii="Century Gothic" w:hAnsi="Century Gothic" w:cs="Times New Roman"/>
        </w:rPr>
      </w:pPr>
      <w:r>
        <w:rPr>
          <w:rFonts w:ascii="Century Gothic" w:hAnsi="Century Gothic" w:cs="Times New Roman"/>
        </w:rPr>
        <w:t>β) ο ανάδοχος, κατά το χρόνο της ανάθεσης της σύμβασης, τελούσε σε μια από τις καταστάσεις που αναφέρονται στην πρόσκληση εκδήλωσης ενδιαφέροντος και, ως εκ τούτου, θα έπρεπε να έχει αποκλειστεί από τη διαδικασία σύναψης της σύμβασης,</w:t>
      </w:r>
    </w:p>
    <w:p w14:paraId="029F233A">
      <w:pPr>
        <w:spacing w:line="276" w:lineRule="auto"/>
        <w:jc w:val="both"/>
        <w:rPr>
          <w:rFonts w:ascii="Century Gothic" w:hAnsi="Century Gothic" w:cs="Times New Roman"/>
        </w:rPr>
      </w:pPr>
      <w:r>
        <w:rPr>
          <w:rFonts w:ascii="Century Gothic" w:hAnsi="Century Gothic" w:cs="Times New Roma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E1728E2">
      <w:pPr>
        <w:spacing w:after="0" w:line="276" w:lineRule="auto"/>
        <w:jc w:val="center"/>
        <w:rPr>
          <w:rFonts w:ascii="Century Gothic" w:hAnsi="Century Gothic" w:cs="Times New Roman"/>
          <w:b/>
          <w:bCs/>
        </w:rPr>
      </w:pPr>
      <w:r>
        <w:rPr>
          <w:rFonts w:ascii="Century Gothic" w:hAnsi="Century Gothic" w:cs="Times New Roman"/>
          <w:b/>
          <w:bCs/>
        </w:rPr>
        <w:t>Άρθρο 12</w:t>
      </w:r>
    </w:p>
    <w:p w14:paraId="49884483">
      <w:pPr>
        <w:spacing w:after="0" w:line="276" w:lineRule="auto"/>
        <w:jc w:val="center"/>
        <w:rPr>
          <w:rFonts w:ascii="Century Gothic" w:hAnsi="Century Gothic" w:cs="Times New Roman"/>
          <w:b/>
          <w:bCs/>
        </w:rPr>
      </w:pPr>
      <w:r>
        <w:rPr>
          <w:rFonts w:ascii="Century Gothic" w:hAnsi="Century Gothic" w:cs="Times New Roman"/>
          <w:b/>
          <w:bCs/>
        </w:rPr>
        <w:t>Επίλυση Διαφορών – Εφαρμοστέο Δίκαιο</w:t>
      </w:r>
    </w:p>
    <w:p w14:paraId="0BB94157">
      <w:pPr>
        <w:spacing w:line="276" w:lineRule="auto"/>
        <w:jc w:val="both"/>
        <w:rPr>
          <w:rFonts w:ascii="Century Gothic" w:hAnsi="Century Gothic" w:cs="Times New Roman"/>
        </w:rPr>
      </w:pPr>
      <w:r>
        <w:rPr>
          <w:rFonts w:ascii="Century Gothic" w:hAnsi="Century Gothic" w:cs="Times New Roman"/>
        </w:rPr>
        <w:t>1. Κατά την εκτέλεση της σύμβασης εφαρμόζονται οι διατάξεις του ν. 4412/2016, οι όροι της πρόσκλησης και συμπληρωματικά ο Αστικός Κώδικας.</w:t>
      </w:r>
    </w:p>
    <w:p w14:paraId="5D0C61B9">
      <w:pPr>
        <w:spacing w:line="276" w:lineRule="auto"/>
        <w:jc w:val="both"/>
        <w:rPr>
          <w:rFonts w:ascii="Century Gothic" w:hAnsi="Century Gothic" w:cs="Times New Roman"/>
        </w:rPr>
      </w:pPr>
      <w:r>
        <w:rPr>
          <w:rFonts w:ascii="Century Gothic" w:hAnsi="Century Gothic" w:cs="Times New Roman"/>
        </w:rPr>
        <w:t>2. 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Δημοτική Επιχείρηση και ο ανάδοχος καταβάλλουν κάθε προσπάθεια για φιλική επίλυσή τους, σύμφωνα με τους κανόνες της καλής πίστης και των χρηστών συναλλακτικών ηθών.</w:t>
      </w:r>
    </w:p>
    <w:p w14:paraId="3F0DDC1C">
      <w:pPr>
        <w:spacing w:line="276" w:lineRule="auto"/>
        <w:jc w:val="both"/>
        <w:rPr>
          <w:rFonts w:ascii="Century Gothic" w:hAnsi="Century Gothic" w:cs="Times New Roman"/>
        </w:rPr>
      </w:pPr>
      <w:r>
        <w:rPr>
          <w:rFonts w:ascii="Century Gothic" w:hAnsi="Century Gothic" w:cs="Times New Roman"/>
        </w:rPr>
        <w:t>3. Ο ανάδοχος μπορεί κατά των αποφάσεων που επιβάλλουν σε βάρος του κυρώσεις, δυνάμει των όρων των άρθρων 8 (Κήρυξη οικονομικού φορέα εκπτώτου - Κυρώσεις), 13 (Χρόνος παράδοσης υλικών), 14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Διοικητικό Συμβούλιο, ύστερα από γνωμοδότηση του αρμόδιου συλλογικού οργάνου.</w:t>
      </w:r>
    </w:p>
    <w:p w14:paraId="0845EF26">
      <w:pPr>
        <w:spacing w:line="276" w:lineRule="auto"/>
        <w:jc w:val="both"/>
        <w:rPr>
          <w:rFonts w:ascii="Century Gothic" w:hAnsi="Century Gothic" w:cs="Times New Roman"/>
          <w:lang w:val="en-US"/>
        </w:rPr>
      </w:pPr>
      <w:r>
        <w:rPr>
          <w:rFonts w:ascii="Century Gothic" w:hAnsi="Century Gothic" w:cs="Times New Roman"/>
        </w:rPr>
        <w:t>Η εν λόγω απόφαση δεν επιδέχεται προσβολή με άλλη οποιασδήποτε φύσεως διοικητική προσφυγή.</w:t>
      </w:r>
    </w:p>
    <w:p w14:paraId="59825AB1">
      <w:pPr>
        <w:spacing w:after="0" w:line="276" w:lineRule="auto"/>
        <w:jc w:val="center"/>
        <w:rPr>
          <w:rFonts w:ascii="Century Gothic" w:hAnsi="Century Gothic" w:cs="Times New Roman"/>
          <w:b/>
          <w:bCs/>
        </w:rPr>
      </w:pPr>
      <w:r>
        <w:rPr>
          <w:rFonts w:ascii="Century Gothic" w:hAnsi="Century Gothic" w:cs="Times New Roman"/>
          <w:b/>
          <w:bCs/>
        </w:rPr>
        <w:t>Άρθρο 13</w:t>
      </w:r>
    </w:p>
    <w:p w14:paraId="78DE1C7A">
      <w:pPr>
        <w:spacing w:after="0" w:line="276" w:lineRule="auto"/>
        <w:jc w:val="center"/>
        <w:rPr>
          <w:rFonts w:ascii="Century Gothic" w:hAnsi="Century Gothic" w:cs="Times New Roman"/>
          <w:b/>
          <w:bCs/>
        </w:rPr>
      </w:pPr>
      <w:r>
        <w:rPr>
          <w:rFonts w:ascii="Century Gothic" w:hAnsi="Century Gothic" w:cs="Times New Roman"/>
          <w:b/>
          <w:bCs/>
        </w:rPr>
        <w:t>Εγγυημένη καλή πίστη στην παροχή της υπηρεσίας</w:t>
      </w:r>
    </w:p>
    <w:p w14:paraId="7BF76EE6">
      <w:pPr>
        <w:spacing w:line="276" w:lineRule="auto"/>
        <w:jc w:val="both"/>
        <w:rPr>
          <w:rFonts w:ascii="Century Gothic" w:hAnsi="Century Gothic" w:cs="Times New Roman"/>
        </w:rPr>
      </w:pPr>
      <w:r>
        <w:rPr>
          <w:rFonts w:ascii="Century Gothic" w:hAnsi="Century Gothic" w:cs="Times New Roman"/>
        </w:rPr>
        <w:t xml:space="preserve">Ο ανάδοχος ευθύνεται για την καλή και βάσει των συμφωνηθέντων του αντικειμένου της υπηρεσίας καθ’ όλη τη διάρκεια της σύμβασης. </w:t>
      </w:r>
    </w:p>
    <w:p w14:paraId="5E66740D">
      <w:pPr>
        <w:spacing w:line="276" w:lineRule="auto"/>
        <w:jc w:val="both"/>
        <w:rPr>
          <w:rFonts w:ascii="Century Gothic" w:hAnsi="Century Gothic" w:cs="Times New Roman"/>
          <w:lang w:val="en-US"/>
        </w:rPr>
      </w:pPr>
      <w:r>
        <w:rPr>
          <w:rFonts w:ascii="Century Gothic" w:hAnsi="Century Gothic" w:cs="Times New Roman"/>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εκαλή εκτέλεση της σύμβασης και της παρεχόμενης υπηρεσίας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0C73A33B">
      <w:pPr>
        <w:spacing w:line="276" w:lineRule="auto"/>
        <w:jc w:val="both"/>
        <w:rPr>
          <w:rFonts w:ascii="Century Gothic" w:hAnsi="Century Gothic" w:cs="Times New Roman"/>
          <w:lang w:val="en-US"/>
        </w:rPr>
      </w:pPr>
    </w:p>
    <w:p w14:paraId="1B7EF25D">
      <w:pPr>
        <w:spacing w:after="0" w:line="276" w:lineRule="auto"/>
        <w:jc w:val="center"/>
        <w:rPr>
          <w:rFonts w:ascii="Century Gothic" w:hAnsi="Century Gothic" w:cs="Times New Roman"/>
          <w:b/>
          <w:bCs/>
        </w:rPr>
      </w:pPr>
      <w:r>
        <w:rPr>
          <w:rFonts w:ascii="Century Gothic" w:hAnsi="Century Gothic" w:cs="Times New Roman"/>
          <w:b/>
          <w:bCs/>
        </w:rPr>
        <w:t>Άρθρο 14</w:t>
      </w:r>
    </w:p>
    <w:p w14:paraId="702492E1">
      <w:pPr>
        <w:spacing w:after="0" w:line="276" w:lineRule="auto"/>
        <w:jc w:val="center"/>
        <w:rPr>
          <w:rFonts w:ascii="Century Gothic" w:hAnsi="Century Gothic" w:cs="Times New Roman"/>
          <w:b/>
          <w:bCs/>
        </w:rPr>
      </w:pPr>
      <w:r>
        <w:rPr>
          <w:rFonts w:ascii="Century Gothic" w:hAnsi="Century Gothic" w:cs="Times New Roman"/>
          <w:b/>
          <w:bCs/>
        </w:rPr>
        <w:t>Αναπροσαρμογή τιμής</w:t>
      </w:r>
    </w:p>
    <w:p w14:paraId="4623AB50">
      <w:pPr>
        <w:spacing w:line="276" w:lineRule="auto"/>
        <w:jc w:val="both"/>
        <w:rPr>
          <w:rFonts w:ascii="Century Gothic" w:hAnsi="Century Gothic" w:cs="Times New Roman"/>
          <w:lang w:val="en-US"/>
        </w:rPr>
      </w:pPr>
      <w:r>
        <w:rPr>
          <w:rFonts w:ascii="Century Gothic" w:hAnsi="Century Gothic" w:cs="Times New Roman"/>
        </w:rPr>
        <w:t>Η αμοιβή για την παρεχόμενη υπηρεσία δεν υπόκεινται σε καμία αναθεώρηση για οποιονδήποτε λόγο ή αιτία, αλλά παραμένει σταθερή και αμετάβλητη. Ο ΦΠΑ σε κάθε περίπτωση (και αλλαγής του συντελεστή) βαρύνει την Αναθέτουσα Αρχή.</w:t>
      </w:r>
    </w:p>
    <w:p w14:paraId="66B803CA">
      <w:pPr>
        <w:spacing w:line="276" w:lineRule="auto"/>
        <w:jc w:val="both"/>
        <w:rPr>
          <w:rFonts w:ascii="Century Gothic" w:hAnsi="Century Gothic" w:cs="Times New Roman"/>
          <w:lang w:val="en-US"/>
        </w:rPr>
      </w:pPr>
    </w:p>
    <w:p w14:paraId="616FF35A">
      <w:pPr>
        <w:spacing w:after="0" w:line="276" w:lineRule="auto"/>
        <w:jc w:val="center"/>
        <w:rPr>
          <w:rFonts w:ascii="Century Gothic" w:hAnsi="Century Gothic" w:cs="Times New Roman"/>
          <w:b/>
          <w:bCs/>
        </w:rPr>
      </w:pPr>
      <w:r>
        <w:rPr>
          <w:rFonts w:ascii="Century Gothic" w:hAnsi="Century Gothic" w:cs="Times New Roman"/>
          <w:b/>
          <w:bCs/>
        </w:rPr>
        <w:t>Άρθρο 17</w:t>
      </w:r>
    </w:p>
    <w:p w14:paraId="1ED7B4FD">
      <w:pPr>
        <w:spacing w:after="0" w:line="276" w:lineRule="auto"/>
        <w:jc w:val="center"/>
        <w:rPr>
          <w:rFonts w:ascii="Century Gothic" w:hAnsi="Century Gothic" w:cs="Times New Roman"/>
          <w:b/>
          <w:bCs/>
        </w:rPr>
      </w:pPr>
      <w:r>
        <w:rPr>
          <w:rFonts w:ascii="Century Gothic" w:hAnsi="Century Gothic" w:cs="Times New Roman"/>
          <w:b/>
          <w:bCs/>
        </w:rPr>
        <w:t>Λύση της σύμβασης</w:t>
      </w:r>
    </w:p>
    <w:p w14:paraId="2201ACBB">
      <w:pPr>
        <w:spacing w:line="276" w:lineRule="auto"/>
        <w:jc w:val="both"/>
        <w:rPr>
          <w:rFonts w:ascii="Century Gothic" w:hAnsi="Century Gothic" w:cs="Times New Roman"/>
          <w:lang w:val="en-US"/>
        </w:rPr>
      </w:pPr>
      <w:r>
        <w:rPr>
          <w:rFonts w:ascii="Century Gothic" w:hAnsi="Century Gothic" w:cs="Times New Roman"/>
        </w:rPr>
        <w:t>Με την επιφύλαξη του άρθρου 11 της παρούσας, η σύμβαση λύεται με την πάροδο της ημερομηνίας διάρκειας της, όπως αυτή ορίζεται στο άρθρο 2 της παρούσας.</w:t>
      </w:r>
    </w:p>
    <w:p w14:paraId="46BBDA38">
      <w:pPr>
        <w:spacing w:after="0" w:line="276" w:lineRule="auto"/>
        <w:jc w:val="center"/>
        <w:rPr>
          <w:rFonts w:ascii="Century Gothic" w:hAnsi="Century Gothic" w:cs="Times New Roman"/>
          <w:b/>
          <w:bCs/>
        </w:rPr>
      </w:pPr>
      <w:r>
        <w:rPr>
          <w:rFonts w:ascii="Century Gothic" w:hAnsi="Century Gothic" w:cs="Times New Roman"/>
          <w:b/>
          <w:bCs/>
        </w:rPr>
        <w:t>Άρθρο 18</w:t>
      </w:r>
    </w:p>
    <w:p w14:paraId="2FAF66BE">
      <w:pPr>
        <w:spacing w:after="0" w:line="276" w:lineRule="auto"/>
        <w:jc w:val="center"/>
        <w:rPr>
          <w:rFonts w:ascii="Century Gothic" w:hAnsi="Century Gothic" w:cs="Times New Roman"/>
          <w:b/>
          <w:bCs/>
        </w:rPr>
      </w:pPr>
      <w:r>
        <w:rPr>
          <w:rFonts w:ascii="Century Gothic" w:hAnsi="Century Gothic" w:cs="Times New Roman"/>
          <w:b/>
          <w:bCs/>
        </w:rPr>
        <w:t>Ρήτρα εχεμύθειας σε συμμόρφωση με τον Γενικό Κανονισμό για την Προστασία Δεδομένων</w:t>
      </w:r>
    </w:p>
    <w:p w14:paraId="77055D0A">
      <w:pPr>
        <w:numPr>
          <w:ilvl w:val="0"/>
          <w:numId w:val="6"/>
        </w:numPr>
        <w:spacing w:line="276" w:lineRule="auto"/>
        <w:ind w:left="0" w:firstLine="0"/>
        <w:jc w:val="both"/>
        <w:rPr>
          <w:rFonts w:ascii="Century Gothic" w:hAnsi="Century Gothic" w:cs="Times New Roman"/>
        </w:rPr>
      </w:pPr>
      <w:r>
        <w:rPr>
          <w:rFonts w:ascii="Century Gothic" w:hAnsi="Century Gothic" w:cs="Times New Roman"/>
        </w:rPr>
        <w:t xml:space="preserve">Η παροχή υπηρεσιών από μέρους του Αναδόχου και από τους υπεργολάβους αυτού, σύμφωνα με το άρθρο 7 της παρούσας σύμβασης, γίνεται με τον όρο ότι κατά την εκτέλεση της σύμβασης, σε αρχεία με δεδομένα προσωπικού χαρακτήρα που τηρούνται στην Αναθέτουσα Αρχή επεμβαίνουν μόνο εξουσιοδοτημένοι συνεργάτες του, κατόπιν καθορισμού των δικαιωμάτων πρόσβασης από την αναθέτουσα αρχή. </w:t>
      </w:r>
    </w:p>
    <w:p w14:paraId="23CF368E">
      <w:pPr>
        <w:numPr>
          <w:ilvl w:val="0"/>
          <w:numId w:val="6"/>
        </w:numPr>
        <w:spacing w:line="276" w:lineRule="auto"/>
        <w:ind w:left="0" w:firstLine="0"/>
        <w:jc w:val="both"/>
        <w:rPr>
          <w:rFonts w:ascii="Century Gothic" w:hAnsi="Century Gothic" w:cs="Times New Roman"/>
        </w:rPr>
      </w:pPr>
      <w:r>
        <w:rPr>
          <w:rFonts w:ascii="Century Gothic" w:hAnsi="Century Gothic" w:cs="Times New Roman"/>
        </w:rPr>
        <w:t xml:space="preserve">Τα αντισυμβαλλόμενα μέρη αναλαμβάνουν να τηρούν τις υποχρεώσεις που απορρέουν από την ισχύουσα νομοθεσία, το Γενικό Κανονισμό για την Προστασία 13 Δεδομένων (ΕΕ) 2016/679 (GDPR) και τις σχετικές αποφάσεις, οδηγίες και κανονιστικές πράξεις της Αρχής Προστασίας Δεδομένων Προσωπικού Χαρακτήρα. </w:t>
      </w:r>
    </w:p>
    <w:p w14:paraId="5F6CAB0B">
      <w:pPr>
        <w:numPr>
          <w:ilvl w:val="0"/>
          <w:numId w:val="6"/>
        </w:numPr>
        <w:spacing w:line="276" w:lineRule="auto"/>
        <w:ind w:left="0" w:firstLine="0"/>
        <w:jc w:val="both"/>
        <w:rPr>
          <w:rFonts w:ascii="Century Gothic" w:hAnsi="Century Gothic" w:cs="Times New Roman"/>
        </w:rPr>
      </w:pPr>
      <w:r>
        <w:rPr>
          <w:rFonts w:ascii="Century Gothic" w:hAnsi="Century Gothic" w:cs="Times New Roman"/>
        </w:rPr>
        <w:t xml:space="preserve">Το όλο έργο της παρούσης συμβάσεως και τα οποιαδήποτε πορίσματα χαρακτηρίζονται απόρρητα και ως τοιαύτα τα διαχειρίζονται τα εμπλεκόμενα μέρη. </w:t>
      </w:r>
    </w:p>
    <w:p w14:paraId="66EAAD72">
      <w:pPr>
        <w:numPr>
          <w:ilvl w:val="0"/>
          <w:numId w:val="6"/>
        </w:numPr>
        <w:spacing w:line="276" w:lineRule="auto"/>
        <w:ind w:left="0" w:firstLine="0"/>
        <w:jc w:val="both"/>
        <w:rPr>
          <w:rFonts w:ascii="Century Gothic" w:hAnsi="Century Gothic" w:cs="Times New Roman"/>
        </w:rPr>
      </w:pPr>
      <w:r>
        <w:rPr>
          <w:rFonts w:ascii="Century Gothic" w:hAnsi="Century Gothic" w:cs="Times New Roman"/>
        </w:rPr>
        <w:t xml:space="preserve">Κάθε συμβαλλόμενο μέρος αναλαμβάνει την υποχρέωση να μην ανακοινώνει, διαθέτει ή δημοσιοποιεί με οποιονδήποτε τρόπο σε τρίτους, οι οποίοι δεν σχετίζονται με τους σκοπούς της σύμβασης και για τους οποίους δεν υπάρχει τέτοια υποχρέωση ή δικαίωμα από το νόμο ή δικαστική απόφαση, πληροφορίες που έχει λάβει και επεξεργάζεται στα πλαίσια της δραστηριότητάς του. </w:t>
      </w:r>
    </w:p>
    <w:p w14:paraId="540CD032">
      <w:pPr>
        <w:spacing w:line="276" w:lineRule="auto"/>
        <w:jc w:val="both"/>
        <w:rPr>
          <w:rFonts w:ascii="Century Gothic" w:hAnsi="Century Gothic" w:cs="Times New Roman"/>
        </w:rPr>
      </w:pPr>
      <w:r>
        <w:rPr>
          <w:rFonts w:ascii="Century Gothic" w:hAnsi="Century Gothic" w:cs="Times New Roman"/>
        </w:rPr>
        <w:t>Τα παραπάνω επιβιώνουν της λύσης ή της λήξης της παρούσας σύμβασης.</w:t>
      </w:r>
    </w:p>
    <w:p w14:paraId="43B632A1">
      <w:pPr>
        <w:spacing w:line="276" w:lineRule="auto"/>
        <w:jc w:val="both"/>
        <w:rPr>
          <w:rFonts w:ascii="Century Gothic" w:hAnsi="Century Gothic" w:cs="Times New Roman"/>
        </w:rPr>
      </w:pPr>
      <w:bookmarkStart w:id="7" w:name="_GoBack"/>
      <w:bookmarkEnd w:id="7"/>
    </w:p>
    <w:p w14:paraId="238EEF16">
      <w:pPr>
        <w:spacing w:line="276" w:lineRule="auto"/>
        <w:jc w:val="both"/>
        <w:rPr>
          <w:rFonts w:hint="default" w:ascii="Century Gothic" w:hAnsi="Century Gothic"/>
          <w:b w:val="0"/>
          <w:bCs w:val="0"/>
          <w:i/>
          <w:iCs/>
          <w:u w:val="none"/>
          <w:lang w:val="en-US"/>
        </w:rPr>
      </w:pPr>
      <w:r>
        <w:rPr>
          <w:rFonts w:hint="default" w:ascii="Century Gothic" w:hAnsi="Century Gothic"/>
          <w:b w:val="0"/>
          <w:bCs w:val="0"/>
          <w:i/>
          <w:iCs/>
          <w:u w:val="none"/>
          <w:lang w:val="en-US"/>
        </w:rPr>
        <w:t>Ο Συντάξας</w:t>
      </w:r>
    </w:p>
    <w:p w14:paraId="0A70B21E">
      <w:pPr>
        <w:spacing w:line="276" w:lineRule="auto"/>
        <w:jc w:val="both"/>
        <w:rPr>
          <w:rFonts w:hint="default" w:ascii="Century Gothic" w:hAnsi="Century Gothic"/>
          <w:b w:val="0"/>
          <w:bCs w:val="0"/>
          <w:i/>
          <w:iCs/>
          <w:u w:val="none"/>
          <w:lang w:val="en-US"/>
        </w:rPr>
      </w:pPr>
      <w:r>
        <w:rPr>
          <w:rFonts w:hint="default" w:ascii="Century Gothic" w:hAnsi="Century Gothic"/>
          <w:b w:val="0"/>
          <w:bCs w:val="0"/>
          <w:i/>
          <w:iCs/>
          <w:u w:val="none"/>
          <w:lang w:val="en-US"/>
        </w:rPr>
        <w:t>Μηνάς Ζέρβας</w:t>
      </w:r>
    </w:p>
    <w:p w14:paraId="0A9BE995">
      <w:pPr>
        <w:spacing w:line="276" w:lineRule="auto"/>
        <w:jc w:val="both"/>
        <w:rPr>
          <w:rFonts w:ascii="Century Gothic" w:hAnsi="Century Gothic" w:cs="Times New Roman"/>
          <w:b w:val="0"/>
          <w:bCs w:val="0"/>
          <w:i/>
          <w:iCs/>
          <w:u w:val="none"/>
          <w:lang w:val="en-US"/>
        </w:rPr>
      </w:pPr>
      <w:r>
        <w:rPr>
          <w:rFonts w:hint="default" w:ascii="Century Gothic" w:hAnsi="Century Gothic"/>
          <w:b w:val="0"/>
          <w:bCs w:val="0"/>
          <w:i/>
          <w:iCs/>
          <w:u w:val="none"/>
          <w:lang w:val="en-US"/>
        </w:rPr>
        <w:t>Δικηγόρος</w:t>
      </w:r>
    </w:p>
    <w:p w14:paraId="401E25E3">
      <w:pPr>
        <w:spacing w:line="276" w:lineRule="auto"/>
        <w:jc w:val="both"/>
        <w:rPr>
          <w:rFonts w:ascii="Century Gothic" w:hAnsi="Century Gothic" w:cs="Times New Roman"/>
          <w:lang w:val="en-US"/>
        </w:rPr>
      </w:pPr>
    </w:p>
    <w:p w14:paraId="1A5C9D52">
      <w:pPr>
        <w:spacing w:line="276" w:lineRule="auto"/>
        <w:jc w:val="both"/>
        <w:rPr>
          <w:rFonts w:ascii="Century Gothic" w:hAnsi="Century Gothic" w:cs="Times New Roman"/>
          <w:lang w:val="en-US"/>
        </w:rPr>
      </w:pPr>
    </w:p>
    <w:p w14:paraId="6E0C225C">
      <w:pPr>
        <w:pBdr>
          <w:top w:val="single" w:color="auto" w:sz="4" w:space="1"/>
          <w:left w:val="single" w:color="auto" w:sz="4" w:space="4"/>
          <w:bottom w:val="single" w:color="auto" w:sz="4" w:space="1"/>
          <w:right w:val="single" w:color="auto" w:sz="4" w:space="4"/>
        </w:pBdr>
        <w:shd w:val="clear" w:color="auto" w:fill="C5E0B3" w:themeFill="accent6" w:themeFillTint="66"/>
        <w:spacing w:line="276" w:lineRule="auto"/>
        <w:jc w:val="center"/>
        <w:rPr>
          <w:rFonts w:ascii="Century Gothic" w:hAnsi="Century Gothic" w:cstheme="minorHAnsi"/>
          <w:b/>
          <w:bCs/>
        </w:rPr>
      </w:pPr>
      <w:r>
        <w:rPr>
          <w:rFonts w:ascii="Century Gothic" w:hAnsi="Century Gothic" w:cstheme="minorHAnsi"/>
          <w:b/>
          <w:bCs/>
        </w:rPr>
        <w:t>ΠΑΡΑΡΤΗΜΑ Ι</w:t>
      </w:r>
    </w:p>
    <w:p w14:paraId="628F1FE0">
      <w:pPr>
        <w:spacing w:line="276" w:lineRule="auto"/>
        <w:jc w:val="center"/>
        <w:rPr>
          <w:rFonts w:ascii="Century Gothic" w:hAnsi="Century Gothic" w:cstheme="minorHAnsi"/>
          <w:b/>
          <w:bCs/>
        </w:rPr>
      </w:pPr>
    </w:p>
    <w:p w14:paraId="27C6C957">
      <w:pPr>
        <w:spacing w:line="276" w:lineRule="auto"/>
        <w:jc w:val="center"/>
        <w:rPr>
          <w:rFonts w:ascii="Century Gothic" w:hAnsi="Century Gothic" w:cstheme="minorHAnsi"/>
          <w:b/>
          <w:bCs/>
        </w:rPr>
      </w:pPr>
      <w:r>
        <w:rPr>
          <w:rFonts w:ascii="Century Gothic" w:hAnsi="Century Gothic" w:cstheme="minorHAnsi"/>
          <w:b/>
          <w:bCs/>
        </w:rPr>
        <w:t>ΕΝΤΥΠΟ ΟΙΚΟΝΟΜΙΚΗΣ ΠΡΟΣΦΟΡΑΣ</w:t>
      </w:r>
    </w:p>
    <w:p w14:paraId="1026D6D7">
      <w:pPr>
        <w:spacing w:line="276" w:lineRule="auto"/>
        <w:rPr>
          <w:rFonts w:ascii="Century Gothic" w:hAnsi="Century Gothic" w:cstheme="minorHAnsi"/>
        </w:rPr>
      </w:pPr>
      <w:r>
        <w:rPr>
          <w:rFonts w:ascii="Century Gothic" w:hAnsi="Century Gothic" w:cstheme="minorHAnsi"/>
          <w:b/>
          <w:bCs/>
        </w:rPr>
        <w:t>ΠΡΟΣ:</w:t>
      </w:r>
      <w:r>
        <w:rPr>
          <w:rFonts w:ascii="Century Gothic" w:hAnsi="Century Gothic" w:cstheme="minorHAnsi"/>
        </w:rPr>
        <w:t xml:space="preserve"> Την </w:t>
      </w:r>
      <w:r>
        <w:rPr>
          <w:rFonts w:ascii="Century Gothic" w:hAnsi="Century Gothic" w:cs="Times New Roman"/>
        </w:rPr>
        <w:t>Εταιρεία Προαγωγής Ψυχικής Υγείας Ηπείρου</w:t>
      </w:r>
    </w:p>
    <w:p w14:paraId="3D0CAD7A">
      <w:pPr>
        <w:spacing w:line="276" w:lineRule="auto"/>
        <w:jc w:val="both"/>
        <w:rPr>
          <w:rFonts w:ascii="Century Gothic" w:hAnsi="Century Gothic" w:cstheme="minorHAnsi"/>
        </w:rPr>
      </w:pPr>
      <w:r>
        <w:rPr>
          <w:rFonts w:ascii="Century Gothic" w:hAnsi="Century Gothic" w:cstheme="minorHAnsi"/>
          <w:b/>
          <w:bCs/>
        </w:rPr>
        <w:t>ΘΕΜΑ:</w:t>
      </w:r>
      <w:r>
        <w:rPr>
          <w:rFonts w:ascii="Century Gothic" w:hAnsi="Century Gothic" w:cstheme="minorHAnsi"/>
        </w:rPr>
        <w:t xml:space="preserve"> «Παροχή υπηρεσιών ψυχιάτρου και επιστημονικά υπεύθυνου έτους 2025»</w:t>
      </w:r>
    </w:p>
    <w:p w14:paraId="2A680414">
      <w:pPr>
        <w:spacing w:line="276" w:lineRule="auto"/>
        <w:jc w:val="both"/>
        <w:rPr>
          <w:rFonts w:ascii="Century Gothic" w:hAnsi="Century Gothic" w:cstheme="minorHAnsi"/>
        </w:rPr>
      </w:pPr>
      <w:r>
        <w:rPr>
          <w:rFonts w:ascii="Century Gothic" w:hAnsi="Century Gothic" w:cstheme="minorHAnsi"/>
          <w:b/>
          <w:bCs/>
        </w:rPr>
        <w:t xml:space="preserve">Προϋπολογισμός: </w:t>
      </w:r>
      <w:r>
        <w:rPr>
          <w:rFonts w:ascii="Century Gothic" w:hAnsi="Century Gothic" w:cstheme="minorHAnsi"/>
        </w:rPr>
        <w:t xml:space="preserve">7.896,00 € (απαλλαγμένου του ΦΠΑ) </w:t>
      </w:r>
    </w:p>
    <w:p w14:paraId="7371362C">
      <w:pPr>
        <w:spacing w:line="276" w:lineRule="auto"/>
        <w:jc w:val="both"/>
        <w:rPr>
          <w:rFonts w:ascii="Century Gothic" w:hAnsi="Century Gothic" w:cstheme="minorHAnsi"/>
        </w:rPr>
      </w:pPr>
      <w:r>
        <w:rPr>
          <w:rFonts w:ascii="Century Gothic" w:hAnsi="Century Gothic"/>
          <w:b/>
        </w:rPr>
        <w:t>(CPV): 85121270-6 Ψυχιατρικές ή ψυχολογικές υπηρεσίες</w:t>
      </w:r>
    </w:p>
    <w:p w14:paraId="59383E0E">
      <w:pPr>
        <w:spacing w:line="276" w:lineRule="auto"/>
        <w:jc w:val="both"/>
        <w:rPr>
          <w:rFonts w:ascii="Century Gothic" w:hAnsi="Century Gothic" w:cstheme="minorHAnsi"/>
        </w:rPr>
      </w:pPr>
      <w:r>
        <w:rPr>
          <w:rFonts w:ascii="Century Gothic" w:hAnsi="Century Gothic" w:cstheme="minorHAnsi"/>
        </w:rPr>
        <w:t>Του/ης …………………………………………………………………………………… του …………………………………………, με έδρα το Δήμο ………………………………, οδός…………………………………………… Αριθμ ………….…… Τ.Κ……………..… Α.Φ.Μ ………………..…………………. της ΔΟΥ: ………………………….. τηλ.……………...……………….. Email: ……………………………………........................</w:t>
      </w:r>
    </w:p>
    <w:p w14:paraId="5DB17387">
      <w:pPr>
        <w:spacing w:line="276" w:lineRule="auto"/>
        <w:jc w:val="both"/>
        <w:rPr>
          <w:rFonts w:ascii="Century Gothic" w:hAnsi="Century Gothic" w:cstheme="minorHAnsi"/>
        </w:rPr>
      </w:pPr>
      <w:r>
        <w:rPr>
          <w:rFonts w:ascii="Century Gothic" w:hAnsi="Century Gothic" w:cstheme="minorHAnsi"/>
        </w:rPr>
        <w:t xml:space="preserve">Αφού έλαβα γνώση των όρων της μελέτης «Παροχή υπηρεσιών ψυχιάτρου έτους 2025», καθώς και των συνθηκών εκτέλεσης αυτής, υποβάλλω την παρούσα προσφορά και </w:t>
      </w:r>
      <w:r>
        <w:rPr>
          <w:rFonts w:ascii="Century Gothic" w:hAnsi="Century Gothic" w:cstheme="minorHAnsi"/>
          <w:b/>
          <w:bCs/>
        </w:rPr>
        <w:t>δηλώνω δια της υπογραφής της παρούσης ότι αποδέχομαι πλήρως και χωρίς επιφύλαξη όλα αυτά</w:t>
      </w:r>
      <w:r>
        <w:rPr>
          <w:rFonts w:ascii="Century Gothic" w:hAnsi="Century Gothic" w:cstheme="minorHAnsi"/>
        </w:rPr>
        <w:t xml:space="preserve"> και αναλαμβάνω την εκτέλεση της υπηρεσίας με τις ακόλουθες τιμές επί των τιμών Προϋπολογισμού Μελέτης.</w:t>
      </w:r>
    </w:p>
    <w:p w14:paraId="7BA9F714">
      <w:pPr>
        <w:spacing w:line="276" w:lineRule="auto"/>
        <w:jc w:val="both"/>
        <w:rPr>
          <w:rFonts w:ascii="Century Gothic" w:hAnsi="Century Gothic" w:cstheme="minorHAnsi"/>
        </w:rPr>
      </w:pPr>
    </w:p>
    <w:tbl>
      <w:tblPr>
        <w:tblStyle w:val="4"/>
        <w:tblW w:w="9051" w:type="dxa"/>
        <w:tblInd w:w="-12" w:type="dxa"/>
        <w:tblLayout w:type="fixed"/>
        <w:tblCellMar>
          <w:top w:w="76" w:type="dxa"/>
          <w:left w:w="108" w:type="dxa"/>
          <w:bottom w:w="0" w:type="dxa"/>
          <w:right w:w="108" w:type="dxa"/>
        </w:tblCellMar>
      </w:tblPr>
      <w:tblGrid>
        <w:gridCol w:w="672"/>
        <w:gridCol w:w="2992"/>
        <w:gridCol w:w="1276"/>
        <w:gridCol w:w="1701"/>
        <w:gridCol w:w="2410"/>
      </w:tblGrid>
      <w:tr w14:paraId="7BB55C2A">
        <w:tblPrEx>
          <w:tblCellMar>
            <w:top w:w="76" w:type="dxa"/>
            <w:left w:w="108" w:type="dxa"/>
            <w:bottom w:w="0" w:type="dxa"/>
            <w:right w:w="108" w:type="dxa"/>
          </w:tblCellMar>
        </w:tblPrEx>
        <w:trPr>
          <w:trHeight w:val="62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4278AFD4">
            <w:pPr>
              <w:spacing w:line="276" w:lineRule="auto"/>
              <w:jc w:val="center"/>
              <w:rPr>
                <w:rFonts w:ascii="Century Gothic" w:hAnsi="Century Gothic" w:cstheme="minorHAnsi"/>
                <w:sz w:val="16"/>
                <w:szCs w:val="16"/>
                <w:lang w:val="en-US"/>
              </w:rPr>
            </w:pPr>
            <w:r>
              <w:rPr>
                <w:rFonts w:ascii="Century Gothic" w:hAnsi="Century Gothic" w:cstheme="minorHAnsi"/>
                <w:b/>
                <w:sz w:val="16"/>
                <w:szCs w:val="16"/>
                <w:lang w:val="en-US"/>
              </w:rPr>
              <w:t>Α/Α</w:t>
            </w:r>
          </w:p>
        </w:tc>
        <w:tc>
          <w:tcPr>
            <w:tcW w:w="2992"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2AFE31B5">
            <w:pPr>
              <w:spacing w:line="276" w:lineRule="auto"/>
              <w:jc w:val="center"/>
              <w:rPr>
                <w:rFonts w:ascii="Century Gothic" w:hAnsi="Century Gothic" w:cstheme="minorHAnsi"/>
                <w:sz w:val="16"/>
                <w:szCs w:val="16"/>
                <w:lang w:val="en-US"/>
              </w:rPr>
            </w:pPr>
            <w:r>
              <w:rPr>
                <w:rFonts w:ascii="Century Gothic" w:hAnsi="Century Gothic" w:cstheme="minorHAnsi"/>
                <w:b/>
                <w:bCs/>
                <w:sz w:val="16"/>
                <w:szCs w:val="16"/>
              </w:rPr>
              <w:t>ΕΙΔΟΣ ΥΠΗΡΕΣΙΑΣ</w:t>
            </w:r>
          </w:p>
        </w:tc>
        <w:tc>
          <w:tcPr>
            <w:tcW w:w="1276"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74C5B07C">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Τιμή</w:t>
            </w:r>
          </w:p>
          <w:p w14:paraId="5F108D0A">
            <w:pPr>
              <w:spacing w:line="276" w:lineRule="auto"/>
              <w:jc w:val="center"/>
              <w:rPr>
                <w:rFonts w:ascii="Century Gothic" w:hAnsi="Century Gothic" w:cstheme="minorHAnsi"/>
                <w:sz w:val="16"/>
                <w:szCs w:val="16"/>
                <w:lang w:val="en-US"/>
              </w:rPr>
            </w:pPr>
            <w:r>
              <w:rPr>
                <w:rFonts w:ascii="Century Gothic" w:hAnsi="Century Gothic" w:cstheme="minorHAnsi"/>
                <w:b/>
                <w:bCs/>
                <w:sz w:val="16"/>
                <w:szCs w:val="16"/>
              </w:rPr>
              <w:t>Προσφοράς</w:t>
            </w:r>
          </w:p>
        </w:tc>
        <w:tc>
          <w:tcPr>
            <w:tcW w:w="1701"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18FFAC8D">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 ΠΡΟΣΦΕΡΟΜΕΝΟ</w:t>
            </w:r>
          </w:p>
          <w:p w14:paraId="238B50A0">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ΠΟΣΟΣΤΟ</w:t>
            </w:r>
          </w:p>
          <w:p w14:paraId="32A0D4D4">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ΕΚΠΤΩΣΗΣ %</w:t>
            </w:r>
          </w:p>
          <w:p w14:paraId="5F11A686">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ΑΡΙΘΜΗΤΙΚΩΣ</w:t>
            </w:r>
          </w:p>
        </w:tc>
        <w:tc>
          <w:tcPr>
            <w:tcW w:w="2410"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432E56E5">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 ΠΡΟΣΦΕΡΟΜΕΝΟ</w:t>
            </w:r>
          </w:p>
          <w:p w14:paraId="63C85E77">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ΠΟΣΟΣΤΟ</w:t>
            </w:r>
          </w:p>
          <w:p w14:paraId="18DCDBD1">
            <w:pPr>
              <w:spacing w:line="276" w:lineRule="auto"/>
              <w:jc w:val="center"/>
              <w:rPr>
                <w:rFonts w:ascii="Century Gothic" w:hAnsi="Century Gothic" w:cstheme="minorHAnsi"/>
                <w:b/>
                <w:bCs/>
                <w:sz w:val="16"/>
                <w:szCs w:val="16"/>
              </w:rPr>
            </w:pPr>
            <w:r>
              <w:rPr>
                <w:rFonts w:ascii="Century Gothic" w:hAnsi="Century Gothic" w:cstheme="minorHAnsi"/>
                <w:b/>
                <w:bCs/>
                <w:sz w:val="16"/>
                <w:szCs w:val="16"/>
              </w:rPr>
              <w:t>ΕΚΠΤΩΣΗΣ %</w:t>
            </w:r>
          </w:p>
          <w:p w14:paraId="6BE99992">
            <w:pPr>
              <w:spacing w:line="276" w:lineRule="auto"/>
              <w:jc w:val="center"/>
              <w:rPr>
                <w:rFonts w:ascii="Century Gothic" w:hAnsi="Century Gothic" w:cstheme="minorHAnsi"/>
                <w:sz w:val="16"/>
                <w:szCs w:val="16"/>
                <w:lang w:val="en-US"/>
              </w:rPr>
            </w:pPr>
            <w:r>
              <w:rPr>
                <w:rFonts w:ascii="Century Gothic" w:hAnsi="Century Gothic" w:cstheme="minorHAnsi"/>
                <w:b/>
                <w:sz w:val="16"/>
                <w:szCs w:val="16"/>
              </w:rPr>
              <w:t>ΟΛΟΓΡΑΦΩΣ</w:t>
            </w:r>
          </w:p>
        </w:tc>
      </w:tr>
      <w:tr w14:paraId="773892EA">
        <w:tblPrEx>
          <w:tblCellMar>
            <w:top w:w="76" w:type="dxa"/>
            <w:left w:w="108" w:type="dxa"/>
            <w:bottom w:w="0" w:type="dxa"/>
            <w:right w:w="108" w:type="dxa"/>
          </w:tblCellMar>
        </w:tblPrEx>
        <w:trPr>
          <w:trHeight w:val="542" w:hRule="atLeast"/>
        </w:trPr>
        <w:tc>
          <w:tcPr>
            <w:tcW w:w="67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vAlign w:val="center"/>
          </w:tcPr>
          <w:p w14:paraId="779DA746">
            <w:pPr>
              <w:spacing w:line="276" w:lineRule="auto"/>
              <w:jc w:val="both"/>
              <w:rPr>
                <w:rFonts w:ascii="Century Gothic" w:hAnsi="Century Gothic" w:cstheme="minorHAnsi"/>
                <w:sz w:val="18"/>
                <w:szCs w:val="18"/>
                <w:lang w:val="en-US"/>
              </w:rPr>
            </w:pPr>
            <w:r>
              <w:rPr>
                <w:rFonts w:ascii="Century Gothic" w:hAnsi="Century Gothic" w:cstheme="minorHAnsi"/>
                <w:b/>
                <w:sz w:val="18"/>
                <w:szCs w:val="18"/>
                <w:lang w:val="en-US"/>
              </w:rPr>
              <w:t>1.</w:t>
            </w:r>
          </w:p>
        </w:tc>
        <w:tc>
          <w:tcPr>
            <w:tcW w:w="299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vAlign w:val="center"/>
          </w:tcPr>
          <w:p w14:paraId="7627178C">
            <w:pPr>
              <w:spacing w:line="276" w:lineRule="auto"/>
              <w:jc w:val="both"/>
              <w:rPr>
                <w:rFonts w:ascii="Century Gothic" w:hAnsi="Century Gothic" w:cstheme="minorHAnsi"/>
                <w:sz w:val="18"/>
                <w:szCs w:val="18"/>
              </w:rPr>
            </w:pPr>
            <w:r>
              <w:rPr>
                <w:rFonts w:ascii="Century Gothic" w:hAnsi="Century Gothic"/>
                <w:bCs/>
              </w:rPr>
              <w:t>ΠΑΡΟΧ</w:t>
            </w:r>
            <w:r>
              <w:rPr>
                <w:rFonts w:ascii="Century Gothic" w:hAnsi="Century Gothic"/>
                <w:bCs/>
                <w:lang w:val="el-GR"/>
              </w:rPr>
              <w:t>Η</w:t>
            </w:r>
            <w:r>
              <w:rPr>
                <w:rFonts w:hint="default" w:ascii="Century Gothic" w:hAnsi="Century Gothic"/>
                <w:bCs/>
                <w:lang w:val="el-GR"/>
              </w:rPr>
              <w:t xml:space="preserve"> </w:t>
            </w:r>
            <w:r>
              <w:rPr>
                <w:rFonts w:ascii="Century Gothic" w:hAnsi="Century Gothic"/>
                <w:bCs/>
              </w:rPr>
              <w:t>ΨΥΧΙΑΤΡΙΚΩΝ ΥΠΗΡΕΣΙΩΝ</w:t>
            </w:r>
          </w:p>
        </w:tc>
        <w:tc>
          <w:tcPr>
            <w:tcW w:w="1276"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vAlign w:val="center"/>
          </w:tcPr>
          <w:p w14:paraId="54BF3E15">
            <w:pPr>
              <w:spacing w:line="276" w:lineRule="auto"/>
              <w:jc w:val="both"/>
              <w:rPr>
                <w:rFonts w:ascii="Century Gothic" w:hAnsi="Century Gothic" w:cstheme="minorHAnsi"/>
                <w:sz w:val="18"/>
                <w:szCs w:val="18"/>
                <w:highlight w:val="yellow"/>
              </w:rPr>
            </w:pPr>
          </w:p>
        </w:tc>
        <w:tc>
          <w:tcPr>
            <w:tcW w:w="1701"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vAlign w:val="center"/>
          </w:tcPr>
          <w:p w14:paraId="47BD9EF2">
            <w:pPr>
              <w:spacing w:line="276" w:lineRule="auto"/>
              <w:jc w:val="both"/>
              <w:rPr>
                <w:rFonts w:ascii="Century Gothic" w:hAnsi="Century Gothic" w:cstheme="minorHAnsi"/>
                <w:sz w:val="18"/>
                <w:szCs w:val="18"/>
                <w:highlight w:val="yellow"/>
              </w:rPr>
            </w:pPr>
          </w:p>
        </w:tc>
        <w:tc>
          <w:tcPr>
            <w:tcW w:w="241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vAlign w:val="center"/>
          </w:tcPr>
          <w:p w14:paraId="5087724B">
            <w:pPr>
              <w:spacing w:line="276" w:lineRule="auto"/>
              <w:jc w:val="both"/>
              <w:rPr>
                <w:rFonts w:ascii="Century Gothic" w:hAnsi="Century Gothic" w:cstheme="minorHAnsi"/>
                <w:sz w:val="18"/>
                <w:szCs w:val="18"/>
              </w:rPr>
            </w:pPr>
          </w:p>
        </w:tc>
      </w:tr>
    </w:tbl>
    <w:p w14:paraId="50691BE2">
      <w:pPr>
        <w:spacing w:line="276" w:lineRule="auto"/>
        <w:jc w:val="both"/>
        <w:rPr>
          <w:rFonts w:ascii="Century Gothic" w:hAnsi="Century Gothic" w:cstheme="minorHAnsi"/>
        </w:rPr>
      </w:pPr>
    </w:p>
    <w:p w14:paraId="6B5F971F">
      <w:pPr>
        <w:spacing w:line="276" w:lineRule="auto"/>
        <w:jc w:val="both"/>
        <w:rPr>
          <w:rFonts w:hint="default" w:ascii="Century Gothic" w:hAnsi="Century Gothic" w:cstheme="minorHAnsi"/>
          <w:lang w:val="el-GR"/>
        </w:rPr>
      </w:pPr>
      <w:r>
        <w:rPr>
          <w:rFonts w:ascii="Century Gothic" w:hAnsi="Century Gothic" w:cstheme="minorHAnsi"/>
        </w:rPr>
        <w:t>Ολογράφως η οικονομική προσφορά (απαλλαγμένου ΦΠΑ): ……επτά χιλιάδες οκτακόσια ενενήντα έξι ευρώ</w:t>
      </w:r>
      <w:r>
        <w:rPr>
          <w:rFonts w:hint="default" w:ascii="Century Gothic" w:hAnsi="Century Gothic" w:cstheme="minorHAnsi"/>
          <w:lang w:val="el-GR"/>
        </w:rPr>
        <w:t>.</w:t>
      </w:r>
    </w:p>
    <w:p w14:paraId="4D35814A">
      <w:pPr>
        <w:spacing w:line="276" w:lineRule="auto"/>
        <w:ind w:left="5103"/>
        <w:jc w:val="center"/>
        <w:rPr>
          <w:rFonts w:ascii="Century Gothic" w:hAnsi="Century Gothic" w:cstheme="minorHAnsi"/>
        </w:rPr>
      </w:pPr>
      <w:r>
        <w:rPr>
          <w:rFonts w:ascii="Century Gothic" w:hAnsi="Century Gothic" w:cstheme="minorHAnsi"/>
          <w:b/>
          <w:bCs/>
        </w:rPr>
        <w:t>Ιωάννινα,</w:t>
      </w:r>
      <w:r>
        <w:rPr>
          <w:rFonts w:ascii="Century Gothic" w:hAnsi="Century Gothic" w:cstheme="minorHAnsi"/>
        </w:rPr>
        <w:t xml:space="preserve"> ……</w:t>
      </w:r>
      <w:r>
        <w:rPr>
          <w:rFonts w:ascii="Century Gothic" w:hAnsi="Century Gothic" w:cstheme="minorHAnsi"/>
          <w:b/>
          <w:bCs/>
        </w:rPr>
        <w:t>/</w:t>
      </w:r>
      <w:r>
        <w:rPr>
          <w:rFonts w:ascii="Century Gothic" w:hAnsi="Century Gothic" w:cstheme="minorHAnsi"/>
        </w:rPr>
        <w:t>……</w:t>
      </w:r>
      <w:r>
        <w:rPr>
          <w:rFonts w:ascii="Century Gothic" w:hAnsi="Century Gothic" w:cstheme="minorHAnsi"/>
          <w:b/>
          <w:bCs/>
        </w:rPr>
        <w:t>/</w:t>
      </w:r>
      <w:r>
        <w:rPr>
          <w:rFonts w:ascii="Century Gothic" w:hAnsi="Century Gothic" w:cstheme="minorHAnsi"/>
        </w:rPr>
        <w:t>2025</w:t>
      </w:r>
    </w:p>
    <w:p w14:paraId="18ADC5A2">
      <w:pPr>
        <w:spacing w:line="276" w:lineRule="auto"/>
        <w:ind w:left="5103"/>
        <w:jc w:val="center"/>
        <w:rPr>
          <w:rFonts w:ascii="Century Gothic" w:hAnsi="Century Gothic" w:cstheme="minorHAnsi"/>
          <w:b/>
          <w:bCs/>
        </w:rPr>
      </w:pPr>
      <w:r>
        <w:rPr>
          <w:rFonts w:ascii="Century Gothic" w:hAnsi="Century Gothic" w:cstheme="minorHAnsi"/>
          <w:b/>
          <w:bCs/>
        </w:rPr>
        <w:t>Ο ΠΡΟΣΦΕΡΩΝ</w:t>
      </w:r>
    </w:p>
    <w:p w14:paraId="5D8391D8">
      <w:pPr>
        <w:spacing w:line="276" w:lineRule="auto"/>
        <w:ind w:left="5103"/>
        <w:jc w:val="center"/>
        <w:rPr>
          <w:rFonts w:ascii="Century Gothic" w:hAnsi="Century Gothic" w:cstheme="minorHAnsi"/>
        </w:rPr>
      </w:pPr>
      <w:r>
        <w:rPr>
          <w:rFonts w:ascii="Century Gothic" w:hAnsi="Century Gothic" w:cstheme="minorHAnsi"/>
        </w:rPr>
        <w:t>(Ονοματεπώνυμο – Σφραγίδα – Υπογραφή)</w:t>
      </w:r>
    </w:p>
    <w:sectPr>
      <w:footerReference r:id="rId5" w:type="default"/>
      <w:pgSz w:w="11910" w:h="16840"/>
      <w:pgMar w:top="851" w:right="1562" w:bottom="1180" w:left="1701"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Tahoma">
    <w:panose1 w:val="020B0604030504040204"/>
    <w:charset w:val="A1"/>
    <w:family w:val="swiss"/>
    <w:pitch w:val="default"/>
    <w:sig w:usb0="E1002EFF" w:usb1="C000605B" w:usb2="00000029" w:usb3="00000000" w:csb0="200101FF" w:csb1="20280000"/>
  </w:font>
  <w:font w:name="Century Gothic">
    <w:panose1 w:val="020B0502020202020204"/>
    <w:charset w:val="A1"/>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59687"/>
    </w:sdtPr>
    <w:sdtEndPr>
      <w:rPr>
        <w:rFonts w:asciiTheme="minorHAnsi" w:hAnsiTheme="minorHAnsi" w:cstheme="minorHAnsi"/>
      </w:rPr>
    </w:sdtEndPr>
    <w:sdtContent>
      <w:p w14:paraId="28402BFB">
        <w:pPr>
          <w:pStyle w:val="7"/>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PAGE   \* MERGEFORMAT</w:instrText>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p>
    </w:sdtContent>
  </w:sdt>
  <w:p w14:paraId="40E4020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65E6F"/>
    <w:multiLevelType w:val="multilevel"/>
    <w:tmpl w:val="09A65E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2C5724"/>
    <w:multiLevelType w:val="multilevel"/>
    <w:tmpl w:val="0B2C5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0128D9"/>
    <w:multiLevelType w:val="multilevel"/>
    <w:tmpl w:val="100128D9"/>
    <w:lvl w:ilvl="0" w:tentative="0">
      <w:start w:val="1"/>
      <w:numFmt w:val="decimal"/>
      <w:lvlText w:val="%1."/>
      <w:lvlJc w:val="left"/>
      <w:pPr>
        <w:ind w:left="1243" w:hanging="284"/>
      </w:pPr>
      <w:rPr>
        <w:rFonts w:hint="default" w:ascii="Century Gothic" w:hAnsi="Century Gothic" w:eastAsia="Verdana" w:cs="Verdana"/>
        <w:b/>
        <w:bCs/>
        <w:spacing w:val="-1"/>
        <w:w w:val="99"/>
        <w:sz w:val="20"/>
        <w:szCs w:val="20"/>
        <w:lang w:val="el-GR" w:eastAsia="en-US" w:bidi="ar-SA"/>
      </w:rPr>
    </w:lvl>
    <w:lvl w:ilvl="1" w:tentative="0">
      <w:start w:val="0"/>
      <w:numFmt w:val="bullet"/>
      <w:lvlText w:val="-"/>
      <w:lvlJc w:val="left"/>
      <w:pPr>
        <w:ind w:left="1680" w:hanging="360"/>
      </w:pPr>
      <w:rPr>
        <w:rFonts w:hint="default" w:ascii="Verdana" w:hAnsi="Verdana" w:eastAsia="Verdana" w:cs="Verdana"/>
        <w:w w:val="99"/>
        <w:sz w:val="20"/>
        <w:szCs w:val="20"/>
        <w:lang w:val="el-GR" w:eastAsia="en-US" w:bidi="ar-SA"/>
      </w:rPr>
    </w:lvl>
    <w:lvl w:ilvl="2" w:tentative="0">
      <w:start w:val="0"/>
      <w:numFmt w:val="bullet"/>
      <w:lvlText w:val="•"/>
      <w:lvlJc w:val="left"/>
      <w:pPr>
        <w:ind w:left="2629" w:hanging="360"/>
      </w:pPr>
      <w:rPr>
        <w:rFonts w:hint="default"/>
        <w:lang w:val="el-GR" w:eastAsia="en-US" w:bidi="ar-SA"/>
      </w:rPr>
    </w:lvl>
    <w:lvl w:ilvl="3" w:tentative="0">
      <w:start w:val="0"/>
      <w:numFmt w:val="bullet"/>
      <w:lvlText w:val="•"/>
      <w:lvlJc w:val="left"/>
      <w:pPr>
        <w:ind w:left="3579" w:hanging="360"/>
      </w:pPr>
      <w:rPr>
        <w:rFonts w:hint="default"/>
        <w:lang w:val="el-GR" w:eastAsia="en-US" w:bidi="ar-SA"/>
      </w:rPr>
    </w:lvl>
    <w:lvl w:ilvl="4" w:tentative="0">
      <w:start w:val="0"/>
      <w:numFmt w:val="bullet"/>
      <w:lvlText w:val="•"/>
      <w:lvlJc w:val="left"/>
      <w:pPr>
        <w:ind w:left="4528" w:hanging="360"/>
      </w:pPr>
      <w:rPr>
        <w:rFonts w:hint="default"/>
        <w:lang w:val="el-GR" w:eastAsia="en-US" w:bidi="ar-SA"/>
      </w:rPr>
    </w:lvl>
    <w:lvl w:ilvl="5" w:tentative="0">
      <w:start w:val="0"/>
      <w:numFmt w:val="bullet"/>
      <w:lvlText w:val="•"/>
      <w:lvlJc w:val="left"/>
      <w:pPr>
        <w:ind w:left="5478" w:hanging="360"/>
      </w:pPr>
      <w:rPr>
        <w:rFonts w:hint="default"/>
        <w:lang w:val="el-GR" w:eastAsia="en-US" w:bidi="ar-SA"/>
      </w:rPr>
    </w:lvl>
    <w:lvl w:ilvl="6" w:tentative="0">
      <w:start w:val="0"/>
      <w:numFmt w:val="bullet"/>
      <w:lvlText w:val="•"/>
      <w:lvlJc w:val="left"/>
      <w:pPr>
        <w:ind w:left="6428" w:hanging="360"/>
      </w:pPr>
      <w:rPr>
        <w:rFonts w:hint="default"/>
        <w:lang w:val="el-GR" w:eastAsia="en-US" w:bidi="ar-SA"/>
      </w:rPr>
    </w:lvl>
    <w:lvl w:ilvl="7" w:tentative="0">
      <w:start w:val="0"/>
      <w:numFmt w:val="bullet"/>
      <w:lvlText w:val="•"/>
      <w:lvlJc w:val="left"/>
      <w:pPr>
        <w:ind w:left="7377" w:hanging="360"/>
      </w:pPr>
      <w:rPr>
        <w:rFonts w:hint="default"/>
        <w:lang w:val="el-GR" w:eastAsia="en-US" w:bidi="ar-SA"/>
      </w:rPr>
    </w:lvl>
    <w:lvl w:ilvl="8" w:tentative="0">
      <w:start w:val="0"/>
      <w:numFmt w:val="bullet"/>
      <w:lvlText w:val="•"/>
      <w:lvlJc w:val="left"/>
      <w:pPr>
        <w:ind w:left="8327" w:hanging="360"/>
      </w:pPr>
      <w:rPr>
        <w:rFonts w:hint="default"/>
        <w:lang w:val="el-GR" w:eastAsia="en-US" w:bidi="ar-SA"/>
      </w:rPr>
    </w:lvl>
  </w:abstractNum>
  <w:abstractNum w:abstractNumId="3">
    <w:nsid w:val="384D3091"/>
    <w:multiLevelType w:val="multilevel"/>
    <w:tmpl w:val="384D3091"/>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F0A6F84"/>
    <w:multiLevelType w:val="multilevel"/>
    <w:tmpl w:val="4F0A6F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CF6A71"/>
    <w:multiLevelType w:val="multilevel"/>
    <w:tmpl w:val="57CF6A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B0ADA"/>
    <w:rsid w:val="000014C3"/>
    <w:rsid w:val="00006101"/>
    <w:rsid w:val="00015A63"/>
    <w:rsid w:val="00016CBA"/>
    <w:rsid w:val="00024CD1"/>
    <w:rsid w:val="000259E3"/>
    <w:rsid w:val="0003683D"/>
    <w:rsid w:val="00061AB0"/>
    <w:rsid w:val="00066261"/>
    <w:rsid w:val="000A1D64"/>
    <w:rsid w:val="000C15E9"/>
    <w:rsid w:val="000C72CD"/>
    <w:rsid w:val="000C7693"/>
    <w:rsid w:val="000D181F"/>
    <w:rsid w:val="000E10BC"/>
    <w:rsid w:val="000E3E07"/>
    <w:rsid w:val="00105206"/>
    <w:rsid w:val="00113F60"/>
    <w:rsid w:val="00120664"/>
    <w:rsid w:val="00125B4B"/>
    <w:rsid w:val="0012714E"/>
    <w:rsid w:val="00143ED8"/>
    <w:rsid w:val="00151AB3"/>
    <w:rsid w:val="00153BE0"/>
    <w:rsid w:val="00156B63"/>
    <w:rsid w:val="0016214A"/>
    <w:rsid w:val="001761F1"/>
    <w:rsid w:val="00180F12"/>
    <w:rsid w:val="00181F1C"/>
    <w:rsid w:val="001A3F36"/>
    <w:rsid w:val="001B4BED"/>
    <w:rsid w:val="0020308E"/>
    <w:rsid w:val="002312A4"/>
    <w:rsid w:val="00291120"/>
    <w:rsid w:val="003178AE"/>
    <w:rsid w:val="00317BB5"/>
    <w:rsid w:val="00322172"/>
    <w:rsid w:val="00327DAE"/>
    <w:rsid w:val="00335760"/>
    <w:rsid w:val="00350A3D"/>
    <w:rsid w:val="00353144"/>
    <w:rsid w:val="00364BF1"/>
    <w:rsid w:val="0038341D"/>
    <w:rsid w:val="00393056"/>
    <w:rsid w:val="00395D2C"/>
    <w:rsid w:val="003A19B5"/>
    <w:rsid w:val="003A734A"/>
    <w:rsid w:val="003C56D1"/>
    <w:rsid w:val="003C593F"/>
    <w:rsid w:val="003C71BF"/>
    <w:rsid w:val="003E0DD5"/>
    <w:rsid w:val="00427C0E"/>
    <w:rsid w:val="0043369B"/>
    <w:rsid w:val="0046501B"/>
    <w:rsid w:val="00467369"/>
    <w:rsid w:val="004B4CC2"/>
    <w:rsid w:val="004B65EE"/>
    <w:rsid w:val="004C71B5"/>
    <w:rsid w:val="004D0118"/>
    <w:rsid w:val="004E0FEF"/>
    <w:rsid w:val="004F4B65"/>
    <w:rsid w:val="00505F45"/>
    <w:rsid w:val="005144DB"/>
    <w:rsid w:val="005210B7"/>
    <w:rsid w:val="0052255E"/>
    <w:rsid w:val="00523D18"/>
    <w:rsid w:val="00532F7B"/>
    <w:rsid w:val="00546ED0"/>
    <w:rsid w:val="0056580F"/>
    <w:rsid w:val="00575736"/>
    <w:rsid w:val="00596BA2"/>
    <w:rsid w:val="005C515F"/>
    <w:rsid w:val="005D4017"/>
    <w:rsid w:val="005F4F94"/>
    <w:rsid w:val="00664995"/>
    <w:rsid w:val="006658C2"/>
    <w:rsid w:val="00670B0C"/>
    <w:rsid w:val="006B1E38"/>
    <w:rsid w:val="006C0F43"/>
    <w:rsid w:val="006C7A76"/>
    <w:rsid w:val="006E43DB"/>
    <w:rsid w:val="00725D8A"/>
    <w:rsid w:val="007265AE"/>
    <w:rsid w:val="00746A74"/>
    <w:rsid w:val="007531A9"/>
    <w:rsid w:val="0078560D"/>
    <w:rsid w:val="00794B51"/>
    <w:rsid w:val="007B5246"/>
    <w:rsid w:val="007B75D2"/>
    <w:rsid w:val="007D246E"/>
    <w:rsid w:val="007E296A"/>
    <w:rsid w:val="008062B2"/>
    <w:rsid w:val="00815F72"/>
    <w:rsid w:val="00852DBC"/>
    <w:rsid w:val="00854DA8"/>
    <w:rsid w:val="00857A22"/>
    <w:rsid w:val="00875333"/>
    <w:rsid w:val="00885CCB"/>
    <w:rsid w:val="008B1D19"/>
    <w:rsid w:val="008D50D6"/>
    <w:rsid w:val="008D5937"/>
    <w:rsid w:val="008E0420"/>
    <w:rsid w:val="008F1D0B"/>
    <w:rsid w:val="008F759F"/>
    <w:rsid w:val="00905009"/>
    <w:rsid w:val="00912C25"/>
    <w:rsid w:val="009251BF"/>
    <w:rsid w:val="00943160"/>
    <w:rsid w:val="00944949"/>
    <w:rsid w:val="00946FB5"/>
    <w:rsid w:val="009542D1"/>
    <w:rsid w:val="00964792"/>
    <w:rsid w:val="00973CCA"/>
    <w:rsid w:val="00992115"/>
    <w:rsid w:val="009A5494"/>
    <w:rsid w:val="009C09C5"/>
    <w:rsid w:val="009D3631"/>
    <w:rsid w:val="009E29B1"/>
    <w:rsid w:val="009E2DC3"/>
    <w:rsid w:val="009F5753"/>
    <w:rsid w:val="00A238C4"/>
    <w:rsid w:val="00A2507A"/>
    <w:rsid w:val="00A52CF8"/>
    <w:rsid w:val="00A55C5A"/>
    <w:rsid w:val="00A57296"/>
    <w:rsid w:val="00A60695"/>
    <w:rsid w:val="00A67E0A"/>
    <w:rsid w:val="00A73AEB"/>
    <w:rsid w:val="00A763B6"/>
    <w:rsid w:val="00A90130"/>
    <w:rsid w:val="00AC23B8"/>
    <w:rsid w:val="00B25171"/>
    <w:rsid w:val="00B35ACB"/>
    <w:rsid w:val="00B45E10"/>
    <w:rsid w:val="00B67A59"/>
    <w:rsid w:val="00B76150"/>
    <w:rsid w:val="00B820F9"/>
    <w:rsid w:val="00BA46F0"/>
    <w:rsid w:val="00BA4DAD"/>
    <w:rsid w:val="00BB21C5"/>
    <w:rsid w:val="00BB52D3"/>
    <w:rsid w:val="00BE1697"/>
    <w:rsid w:val="00C56B6E"/>
    <w:rsid w:val="00C952E5"/>
    <w:rsid w:val="00CC325C"/>
    <w:rsid w:val="00CC4882"/>
    <w:rsid w:val="00D247E8"/>
    <w:rsid w:val="00D40D4E"/>
    <w:rsid w:val="00D501F5"/>
    <w:rsid w:val="00D60702"/>
    <w:rsid w:val="00D64680"/>
    <w:rsid w:val="00D6674B"/>
    <w:rsid w:val="00D77479"/>
    <w:rsid w:val="00D952EF"/>
    <w:rsid w:val="00DB0ADA"/>
    <w:rsid w:val="00DB39B5"/>
    <w:rsid w:val="00DB6D8B"/>
    <w:rsid w:val="00DC19F4"/>
    <w:rsid w:val="00DD3A9B"/>
    <w:rsid w:val="00DF56BA"/>
    <w:rsid w:val="00E23122"/>
    <w:rsid w:val="00E36F29"/>
    <w:rsid w:val="00E40294"/>
    <w:rsid w:val="00E44871"/>
    <w:rsid w:val="00E610E2"/>
    <w:rsid w:val="00E637C6"/>
    <w:rsid w:val="00E94173"/>
    <w:rsid w:val="00EA006C"/>
    <w:rsid w:val="00EC420D"/>
    <w:rsid w:val="00ED6E08"/>
    <w:rsid w:val="00ED7857"/>
    <w:rsid w:val="00EE50A0"/>
    <w:rsid w:val="00EF5F0D"/>
    <w:rsid w:val="00F11A4A"/>
    <w:rsid w:val="00F14B36"/>
    <w:rsid w:val="00F35F8B"/>
    <w:rsid w:val="00F449A5"/>
    <w:rsid w:val="00F74C1F"/>
    <w:rsid w:val="00F86140"/>
    <w:rsid w:val="00F92B8F"/>
    <w:rsid w:val="00F932F0"/>
    <w:rsid w:val="00FA4328"/>
    <w:rsid w:val="00FC45D9"/>
    <w:rsid w:val="00FE4FD5"/>
    <w:rsid w:val="0204122C"/>
    <w:rsid w:val="070846DB"/>
    <w:rsid w:val="07E914A1"/>
    <w:rsid w:val="08C626BF"/>
    <w:rsid w:val="0BED5BD1"/>
    <w:rsid w:val="14491D06"/>
    <w:rsid w:val="233F14AB"/>
    <w:rsid w:val="4084074A"/>
    <w:rsid w:val="4595393F"/>
    <w:rsid w:val="623F01C8"/>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he-IL"/>
    </w:rPr>
  </w:style>
  <w:style w:type="paragraph" w:styleId="2">
    <w:name w:val="heading 1"/>
    <w:basedOn w:val="1"/>
    <w:link w:val="11"/>
    <w:qFormat/>
    <w:uiPriority w:val="9"/>
    <w:pPr>
      <w:widowControl w:val="0"/>
      <w:autoSpaceDE w:val="0"/>
      <w:autoSpaceDN w:val="0"/>
      <w:spacing w:after="0" w:line="240" w:lineRule="auto"/>
      <w:ind w:left="3" w:right="3"/>
      <w:jc w:val="center"/>
      <w:outlineLvl w:val="0"/>
    </w:pPr>
    <w:rPr>
      <w:rFonts w:ascii="Verdana" w:hAnsi="Verdana" w:eastAsia="Verdana" w:cs="Verdana"/>
      <w:b/>
      <w:bCs/>
      <w:sz w:val="20"/>
      <w:szCs w:val="20"/>
      <w:lang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paragraph" w:styleId="6">
    <w:name w:val="Body Text"/>
    <w:basedOn w:val="1"/>
    <w:link w:val="13"/>
    <w:qFormat/>
    <w:uiPriority w:val="1"/>
    <w:pPr>
      <w:widowControl w:val="0"/>
      <w:autoSpaceDE w:val="0"/>
      <w:autoSpaceDN w:val="0"/>
      <w:spacing w:after="0" w:line="240" w:lineRule="auto"/>
      <w:ind w:left="960"/>
    </w:pPr>
    <w:rPr>
      <w:rFonts w:ascii="Verdana" w:hAnsi="Verdana" w:eastAsia="Verdana" w:cs="Verdana"/>
      <w:sz w:val="20"/>
      <w:szCs w:val="20"/>
      <w:lang w:bidi="ar-SA"/>
    </w:rPr>
  </w:style>
  <w:style w:type="paragraph" w:styleId="7">
    <w:name w:val="footer"/>
    <w:basedOn w:val="1"/>
    <w:link w:val="17"/>
    <w:unhideWhenUsed/>
    <w:qFormat/>
    <w:uiPriority w:val="99"/>
    <w:pPr>
      <w:widowControl w:val="0"/>
      <w:tabs>
        <w:tab w:val="center" w:pos="4153"/>
        <w:tab w:val="right" w:pos="8306"/>
      </w:tabs>
      <w:autoSpaceDE w:val="0"/>
      <w:autoSpaceDN w:val="0"/>
      <w:spacing w:after="0" w:line="240" w:lineRule="auto"/>
    </w:pPr>
    <w:rPr>
      <w:rFonts w:ascii="Verdana" w:hAnsi="Verdana" w:eastAsia="Verdana" w:cs="Verdana"/>
      <w:lang w:bidi="ar-SA"/>
    </w:rPr>
  </w:style>
  <w:style w:type="paragraph" w:styleId="8">
    <w:name w:val="footnote text"/>
    <w:basedOn w:val="1"/>
    <w:link w:val="18"/>
    <w:semiHidden/>
    <w:unhideWhenUsed/>
    <w:qFormat/>
    <w:uiPriority w:val="99"/>
    <w:pPr>
      <w:spacing w:after="0" w:line="240" w:lineRule="auto"/>
    </w:pPr>
    <w:rPr>
      <w:sz w:val="20"/>
      <w:szCs w:val="20"/>
    </w:rPr>
  </w:style>
  <w:style w:type="paragraph" w:styleId="9">
    <w:name w:val="header"/>
    <w:basedOn w:val="1"/>
    <w:link w:val="16"/>
    <w:unhideWhenUsed/>
    <w:qFormat/>
    <w:uiPriority w:val="99"/>
    <w:pPr>
      <w:widowControl w:val="0"/>
      <w:tabs>
        <w:tab w:val="center" w:pos="4153"/>
        <w:tab w:val="right" w:pos="8306"/>
      </w:tabs>
      <w:autoSpaceDE w:val="0"/>
      <w:autoSpaceDN w:val="0"/>
      <w:spacing w:after="0" w:line="240" w:lineRule="auto"/>
    </w:pPr>
    <w:rPr>
      <w:rFonts w:ascii="Verdana" w:hAnsi="Verdana" w:eastAsia="Verdana" w:cs="Verdana"/>
      <w:lang w:bidi="ar-SA"/>
    </w:rPr>
  </w:style>
  <w:style w:type="table" w:styleId="10">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Επικεφαλίδα 1 Char"/>
    <w:basedOn w:val="3"/>
    <w:link w:val="2"/>
    <w:qFormat/>
    <w:uiPriority w:val="9"/>
    <w:rPr>
      <w:rFonts w:ascii="Verdana" w:hAnsi="Verdana" w:eastAsia="Verdana" w:cs="Verdana"/>
      <w:b/>
      <w:bCs/>
      <w:sz w:val="20"/>
      <w:szCs w:val="20"/>
      <w:lang w:bidi="ar-SA"/>
    </w:rPr>
  </w:style>
  <w:style w:type="table" w:customStyle="1" w:styleId="12">
    <w:name w:val="Table Normal1"/>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character" w:customStyle="1" w:styleId="13">
    <w:name w:val="Σώμα κειμένου Char"/>
    <w:basedOn w:val="3"/>
    <w:link w:val="6"/>
    <w:qFormat/>
    <w:uiPriority w:val="1"/>
    <w:rPr>
      <w:rFonts w:ascii="Verdana" w:hAnsi="Verdana" w:eastAsia="Verdana" w:cs="Verdana"/>
      <w:sz w:val="20"/>
      <w:szCs w:val="20"/>
      <w:lang w:bidi="ar-SA"/>
    </w:rPr>
  </w:style>
  <w:style w:type="paragraph" w:styleId="14">
    <w:name w:val="List Paragraph"/>
    <w:basedOn w:val="1"/>
    <w:qFormat/>
    <w:uiPriority w:val="1"/>
    <w:pPr>
      <w:widowControl w:val="0"/>
      <w:autoSpaceDE w:val="0"/>
      <w:autoSpaceDN w:val="0"/>
      <w:spacing w:after="0" w:line="240" w:lineRule="auto"/>
      <w:ind w:left="1680"/>
    </w:pPr>
    <w:rPr>
      <w:rFonts w:ascii="Verdana" w:hAnsi="Verdana" w:eastAsia="Verdana" w:cs="Verdana"/>
      <w:lang w:bidi="ar-SA"/>
    </w:rPr>
  </w:style>
  <w:style w:type="paragraph" w:customStyle="1" w:styleId="15">
    <w:name w:val="Table Paragraph"/>
    <w:basedOn w:val="1"/>
    <w:qFormat/>
    <w:uiPriority w:val="1"/>
    <w:pPr>
      <w:widowControl w:val="0"/>
      <w:autoSpaceDE w:val="0"/>
      <w:autoSpaceDN w:val="0"/>
      <w:spacing w:after="0" w:line="240" w:lineRule="auto"/>
      <w:ind w:left="107"/>
    </w:pPr>
    <w:rPr>
      <w:rFonts w:ascii="Verdana" w:hAnsi="Verdana" w:eastAsia="Verdana" w:cs="Verdana"/>
      <w:lang w:bidi="ar-SA"/>
    </w:rPr>
  </w:style>
  <w:style w:type="character" w:customStyle="1" w:styleId="16">
    <w:name w:val="Κεφαλίδα Char"/>
    <w:basedOn w:val="3"/>
    <w:link w:val="9"/>
    <w:qFormat/>
    <w:uiPriority w:val="99"/>
    <w:rPr>
      <w:rFonts w:ascii="Verdana" w:hAnsi="Verdana" w:eastAsia="Verdana" w:cs="Verdana"/>
      <w:lang w:bidi="ar-SA"/>
    </w:rPr>
  </w:style>
  <w:style w:type="character" w:customStyle="1" w:styleId="17">
    <w:name w:val="Υποσέλιδο Char"/>
    <w:basedOn w:val="3"/>
    <w:link w:val="7"/>
    <w:qFormat/>
    <w:uiPriority w:val="99"/>
    <w:rPr>
      <w:rFonts w:ascii="Verdana" w:hAnsi="Verdana" w:eastAsia="Verdana" w:cs="Verdana"/>
      <w:lang w:bidi="ar-SA"/>
    </w:rPr>
  </w:style>
  <w:style w:type="character" w:customStyle="1" w:styleId="18">
    <w:name w:val="Κείμενο υποσημείωσης Char"/>
    <w:basedOn w:val="3"/>
    <w:link w:val="8"/>
    <w:semiHidden/>
    <w:qFormat/>
    <w:uiPriority w:val="99"/>
    <w:rPr>
      <w:sz w:val="20"/>
      <w:szCs w:val="20"/>
    </w:rPr>
  </w:style>
  <w:style w:type="character" w:customStyle="1" w:styleId="19">
    <w:name w:val="Κείμενο πλαισίου Char"/>
    <w:basedOn w:val="3"/>
    <w:link w:val="5"/>
    <w:semiHidden/>
    <w:qFormat/>
    <w:uiPriority w:val="99"/>
    <w:rPr>
      <w:rFonts w:ascii="Tahoma" w:hAnsi="Tahoma" w:cs="Tahoma"/>
      <w:sz w:val="16"/>
      <w:szCs w:val="16"/>
    </w:rPr>
  </w:style>
  <w:style w:type="character" w:customStyle="1" w:styleId="20">
    <w:name w:val="Σώμα κειμένου_"/>
    <w:basedOn w:val="3"/>
    <w:link w:val="21"/>
    <w:qFormat/>
    <w:uiPriority w:val="0"/>
    <w:rPr>
      <w:rFonts w:ascii="Calibri" w:hAnsi="Calibri" w:eastAsia="Calibri" w:cs="Calibri"/>
      <w:shd w:val="clear" w:color="auto" w:fill="FFFFFF"/>
    </w:rPr>
  </w:style>
  <w:style w:type="paragraph" w:customStyle="1" w:styleId="21">
    <w:name w:val="Σώμα κειμένου1"/>
    <w:basedOn w:val="1"/>
    <w:link w:val="20"/>
    <w:qFormat/>
    <w:uiPriority w:val="0"/>
    <w:pPr>
      <w:widowControl w:val="0"/>
      <w:shd w:val="clear" w:color="auto" w:fill="FFFFFF"/>
      <w:spacing w:after="100" w:line="240" w:lineRule="auto"/>
      <w:ind w:firstLine="20"/>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4701</Words>
  <Characters>25390</Characters>
  <Lines>211</Lines>
  <Paragraphs>60</Paragraphs>
  <TotalTime>484</TotalTime>
  <ScaleCrop>false</ScaleCrop>
  <LinksUpToDate>false</LinksUpToDate>
  <CharactersWithSpaces>30031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2021-12-10T12:21:00Z</dcterms:created>
  <dc:creator>konstantinos meintis</dc:creator>
  <cp:lastModifiedBy>user</cp:lastModifiedBy>
  <dcterms:modified xsi:type="dcterms:W3CDTF">2025-05-22T11:09:43Z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CEC2D46CEC1A42D4A7B7A98D349DBBCF_13</vt:lpwstr>
  </property>
</Properties>
</file>